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40"/>
        <w:tblW w:w="9502" w:type="dxa"/>
        <w:tblBorders>
          <w:bottom w:val="single" w:sz="4" w:space="0" w:color="auto"/>
        </w:tblBorders>
        <w:tblLook w:val="01E0" w:firstRow="1" w:lastRow="1" w:firstColumn="1" w:lastColumn="1" w:noHBand="0" w:noVBand="0"/>
      </w:tblPr>
      <w:tblGrid>
        <w:gridCol w:w="3602"/>
        <w:gridCol w:w="2393"/>
        <w:gridCol w:w="3507"/>
      </w:tblGrid>
      <w:tr w:rsidR="00B71A8B" w:rsidRPr="00F8048B" w:rsidTr="002532D3">
        <w:trPr>
          <w:trHeight w:val="1709"/>
        </w:trPr>
        <w:tc>
          <w:tcPr>
            <w:tcW w:w="3602" w:type="dxa"/>
            <w:tcBorders>
              <w:top w:val="nil"/>
              <w:left w:val="nil"/>
              <w:bottom w:val="nil"/>
              <w:right w:val="nil"/>
            </w:tcBorders>
            <w:hideMark/>
          </w:tcPr>
          <w:p w:rsidR="00B71A8B" w:rsidRPr="00F8048B" w:rsidRDefault="00B71A8B" w:rsidP="002532D3">
            <w:pPr>
              <w:spacing w:after="0" w:line="240" w:lineRule="auto"/>
              <w:jc w:val="both"/>
              <w:rPr>
                <w:rFonts w:ascii="Times New Roman" w:hAnsi="Times New Roman"/>
                <w:sz w:val="16"/>
                <w:szCs w:val="16"/>
              </w:rPr>
            </w:pPr>
            <w:bookmarkStart w:id="0" w:name="_GoBack"/>
            <w:bookmarkEnd w:id="0"/>
            <w:r w:rsidRPr="00F8048B">
              <w:rPr>
                <w:rFonts w:ascii="Times New Roman" w:hAnsi="Times New Roman"/>
                <w:sz w:val="16"/>
                <w:szCs w:val="16"/>
              </w:rPr>
              <w:t>REPUBLIQUE DU CAMEROUN</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Paix – Travail – Patrie</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UNIVERSITE DE YAOUNDE 1</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BP : 337 Yaoundé</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FACULTÉ DES SCIENCES DE L’ÉDUCATION</w:t>
            </w:r>
          </w:p>
          <w:p w:rsidR="00B71A8B" w:rsidRPr="00F8048B" w:rsidRDefault="0009049E" w:rsidP="002532D3">
            <w:pPr>
              <w:spacing w:after="0" w:line="240" w:lineRule="auto"/>
              <w:jc w:val="both"/>
              <w:rPr>
                <w:rFonts w:ascii="Times New Roman" w:hAnsi="Times New Roman"/>
                <w:sz w:val="16"/>
                <w:szCs w:val="16"/>
              </w:rPr>
            </w:pPr>
            <w:hyperlink r:id="rId8" w:history="1">
              <w:r w:rsidR="00B71A8B" w:rsidRPr="00F8048B">
                <w:rPr>
                  <w:rStyle w:val="Hyperlink"/>
                  <w:rFonts w:ascii="Times New Roman" w:hAnsi="Times New Roman"/>
                  <w:sz w:val="16"/>
                  <w:szCs w:val="16"/>
                </w:rPr>
                <w:t>decanat@fse-uy1.cm</w:t>
              </w:r>
            </w:hyperlink>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wwwfse-uy1.cm</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Tel : 62026914</w:t>
            </w:r>
          </w:p>
        </w:tc>
        <w:tc>
          <w:tcPr>
            <w:tcW w:w="2393" w:type="dxa"/>
            <w:tcBorders>
              <w:top w:val="nil"/>
              <w:left w:val="nil"/>
              <w:bottom w:val="nil"/>
              <w:right w:val="nil"/>
            </w:tcBorders>
            <w:hideMark/>
          </w:tcPr>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noProof/>
                <w:sz w:val="16"/>
                <w:szCs w:val="16"/>
                <w:lang w:eastAsia="fr-FR"/>
              </w:rPr>
              <w:drawing>
                <wp:inline distT="0" distB="0" distL="0" distR="0" wp14:anchorId="74C0D5F9" wp14:editId="24DDA30D">
                  <wp:extent cx="901700" cy="1168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l="41840" t="37228" r="44739" b="31448"/>
                          <a:stretch>
                            <a:fillRect/>
                          </a:stretch>
                        </pic:blipFill>
                        <pic:spPr bwMode="auto">
                          <a:xfrm>
                            <a:off x="0" y="0"/>
                            <a:ext cx="901700" cy="1168400"/>
                          </a:xfrm>
                          <a:prstGeom prst="rect">
                            <a:avLst/>
                          </a:prstGeom>
                          <a:noFill/>
                          <a:ln>
                            <a:noFill/>
                          </a:ln>
                        </pic:spPr>
                      </pic:pic>
                    </a:graphicData>
                  </a:graphic>
                </wp:inline>
              </w:drawing>
            </w:r>
          </w:p>
        </w:tc>
        <w:tc>
          <w:tcPr>
            <w:tcW w:w="3507" w:type="dxa"/>
            <w:tcBorders>
              <w:top w:val="nil"/>
              <w:left w:val="nil"/>
              <w:bottom w:val="nil"/>
              <w:right w:val="nil"/>
            </w:tcBorders>
            <w:hideMark/>
          </w:tcPr>
          <w:p w:rsidR="00B71A8B" w:rsidRPr="00F8048B" w:rsidRDefault="00B71A8B" w:rsidP="002532D3">
            <w:pPr>
              <w:spacing w:after="0" w:line="240" w:lineRule="auto"/>
              <w:jc w:val="both"/>
              <w:rPr>
                <w:rFonts w:ascii="Times New Roman" w:hAnsi="Times New Roman"/>
                <w:sz w:val="16"/>
                <w:szCs w:val="16"/>
                <w:lang w:val="en-GB"/>
              </w:rPr>
            </w:pPr>
            <w:r w:rsidRPr="00F8048B">
              <w:rPr>
                <w:rFonts w:ascii="Times New Roman" w:hAnsi="Times New Roman"/>
                <w:sz w:val="16"/>
                <w:szCs w:val="16"/>
                <w:lang w:val="en-GB"/>
              </w:rPr>
              <w:t>REPUBLIC OF CAMEROON</w:t>
            </w:r>
          </w:p>
          <w:p w:rsidR="00B71A8B" w:rsidRPr="00F8048B" w:rsidRDefault="00B71A8B" w:rsidP="002532D3">
            <w:pPr>
              <w:spacing w:after="0" w:line="240" w:lineRule="auto"/>
              <w:jc w:val="both"/>
              <w:rPr>
                <w:rFonts w:ascii="Times New Roman" w:hAnsi="Times New Roman"/>
                <w:sz w:val="16"/>
                <w:szCs w:val="16"/>
                <w:lang w:val="en-GB"/>
              </w:rPr>
            </w:pPr>
            <w:r w:rsidRPr="00F8048B">
              <w:rPr>
                <w:rFonts w:ascii="Times New Roman" w:hAnsi="Times New Roman"/>
                <w:sz w:val="16"/>
                <w:szCs w:val="16"/>
                <w:lang w:val="en-GB"/>
              </w:rPr>
              <w:t>Peace – Work – Fatherland</w:t>
            </w:r>
          </w:p>
          <w:p w:rsidR="00B71A8B" w:rsidRPr="00F8048B" w:rsidRDefault="00B71A8B" w:rsidP="002532D3">
            <w:pPr>
              <w:spacing w:after="0" w:line="240" w:lineRule="auto"/>
              <w:jc w:val="both"/>
              <w:rPr>
                <w:rFonts w:ascii="Times New Roman" w:hAnsi="Times New Roman"/>
                <w:sz w:val="16"/>
                <w:szCs w:val="16"/>
                <w:lang w:val="en-GB"/>
              </w:rPr>
            </w:pPr>
            <w:r w:rsidRPr="00F8048B">
              <w:rPr>
                <w:rFonts w:ascii="Times New Roman" w:hAnsi="Times New Roman"/>
                <w:sz w:val="16"/>
                <w:szCs w:val="16"/>
                <w:lang w:val="en-GB"/>
              </w:rPr>
              <w:t>*****</w:t>
            </w:r>
          </w:p>
          <w:p w:rsidR="00B71A8B" w:rsidRPr="00F8048B" w:rsidRDefault="00B71A8B" w:rsidP="002532D3">
            <w:pPr>
              <w:spacing w:after="0" w:line="240" w:lineRule="auto"/>
              <w:jc w:val="both"/>
              <w:rPr>
                <w:rFonts w:ascii="Times New Roman" w:hAnsi="Times New Roman"/>
                <w:sz w:val="16"/>
                <w:szCs w:val="16"/>
                <w:lang w:val="en-GB"/>
              </w:rPr>
            </w:pPr>
            <w:r w:rsidRPr="00F8048B">
              <w:rPr>
                <w:rFonts w:ascii="Times New Roman" w:hAnsi="Times New Roman"/>
                <w:sz w:val="16"/>
                <w:szCs w:val="16"/>
                <w:lang w:val="en-GB"/>
              </w:rPr>
              <w:t>THE UNIVERSITY OF YAOUNDE 1</w:t>
            </w:r>
          </w:p>
          <w:p w:rsidR="00B71A8B" w:rsidRPr="00F8048B" w:rsidRDefault="00B71A8B" w:rsidP="002532D3">
            <w:pPr>
              <w:spacing w:after="0" w:line="240" w:lineRule="auto"/>
              <w:jc w:val="both"/>
              <w:rPr>
                <w:rFonts w:ascii="Times New Roman" w:hAnsi="Times New Roman"/>
                <w:sz w:val="16"/>
                <w:szCs w:val="16"/>
                <w:lang w:val="en-US"/>
              </w:rPr>
            </w:pPr>
            <w:r w:rsidRPr="00F8048B">
              <w:rPr>
                <w:rFonts w:ascii="Times New Roman" w:hAnsi="Times New Roman"/>
                <w:sz w:val="16"/>
                <w:szCs w:val="16"/>
                <w:lang w:val="en-US"/>
              </w:rPr>
              <w:t>PO BOX : 337 Yaoundé</w:t>
            </w:r>
          </w:p>
          <w:p w:rsidR="00B71A8B" w:rsidRPr="00F8048B" w:rsidRDefault="00B71A8B" w:rsidP="002532D3">
            <w:pPr>
              <w:spacing w:after="0" w:line="240" w:lineRule="auto"/>
              <w:jc w:val="both"/>
              <w:rPr>
                <w:rFonts w:ascii="Times New Roman" w:hAnsi="Times New Roman"/>
                <w:sz w:val="16"/>
                <w:szCs w:val="16"/>
                <w:lang w:val="en-US"/>
              </w:rPr>
            </w:pPr>
            <w:r w:rsidRPr="00F8048B">
              <w:rPr>
                <w:rFonts w:ascii="Times New Roman" w:hAnsi="Times New Roman"/>
                <w:sz w:val="16"/>
                <w:szCs w:val="16"/>
                <w:lang w:val="en-US"/>
              </w:rPr>
              <w:t>*****</w:t>
            </w:r>
          </w:p>
          <w:p w:rsidR="00B71A8B" w:rsidRPr="00F8048B" w:rsidRDefault="00B71A8B" w:rsidP="002532D3">
            <w:pPr>
              <w:spacing w:after="0" w:line="240" w:lineRule="auto"/>
              <w:jc w:val="both"/>
              <w:rPr>
                <w:rFonts w:ascii="Times New Roman" w:hAnsi="Times New Roman"/>
                <w:sz w:val="16"/>
                <w:szCs w:val="16"/>
                <w:lang w:val="en-US"/>
              </w:rPr>
            </w:pPr>
            <w:r w:rsidRPr="00F8048B">
              <w:rPr>
                <w:rFonts w:ascii="Times New Roman" w:hAnsi="Times New Roman"/>
                <w:sz w:val="16"/>
                <w:szCs w:val="16"/>
                <w:lang w:val="en-US"/>
              </w:rPr>
              <w:t>FACULTY OF EDUCATION</w:t>
            </w:r>
          </w:p>
          <w:p w:rsidR="00B71A8B" w:rsidRPr="00F8048B" w:rsidRDefault="0009049E" w:rsidP="002532D3">
            <w:pPr>
              <w:spacing w:after="0" w:line="240" w:lineRule="auto"/>
              <w:jc w:val="both"/>
              <w:rPr>
                <w:rFonts w:ascii="Times New Roman" w:hAnsi="Times New Roman"/>
                <w:sz w:val="16"/>
                <w:szCs w:val="16"/>
                <w:lang w:val="en-US"/>
              </w:rPr>
            </w:pPr>
            <w:hyperlink r:id="rId10" w:history="1">
              <w:r w:rsidR="00B71A8B" w:rsidRPr="00F8048B">
                <w:rPr>
                  <w:rStyle w:val="Hyperlink"/>
                  <w:rFonts w:ascii="Times New Roman" w:hAnsi="Times New Roman"/>
                  <w:sz w:val="16"/>
                  <w:szCs w:val="16"/>
                  <w:lang w:val="en-US"/>
                </w:rPr>
                <w:t>decanat@fse-uy1.cm</w:t>
              </w:r>
            </w:hyperlink>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wwwfse-uy1.cm</w:t>
            </w:r>
          </w:p>
          <w:p w:rsidR="00B71A8B" w:rsidRPr="00F8048B" w:rsidRDefault="00B71A8B" w:rsidP="002532D3">
            <w:pPr>
              <w:spacing w:after="0" w:line="240" w:lineRule="auto"/>
              <w:jc w:val="both"/>
              <w:rPr>
                <w:rFonts w:ascii="Times New Roman" w:hAnsi="Times New Roman"/>
                <w:sz w:val="16"/>
                <w:szCs w:val="16"/>
              </w:rPr>
            </w:pPr>
            <w:r w:rsidRPr="00F8048B">
              <w:rPr>
                <w:rFonts w:ascii="Times New Roman" w:hAnsi="Times New Roman"/>
                <w:sz w:val="16"/>
                <w:szCs w:val="16"/>
              </w:rPr>
              <w:t>Tel : 62026914</w:t>
            </w:r>
          </w:p>
        </w:tc>
      </w:tr>
      <w:tr w:rsidR="00B71A8B" w:rsidRPr="00F8048B" w:rsidTr="002532D3">
        <w:trPr>
          <w:trHeight w:val="80"/>
        </w:trPr>
        <w:tc>
          <w:tcPr>
            <w:tcW w:w="9502" w:type="dxa"/>
            <w:gridSpan w:val="3"/>
            <w:tcBorders>
              <w:top w:val="nil"/>
              <w:left w:val="nil"/>
              <w:bottom w:val="single" w:sz="4" w:space="0" w:color="auto"/>
              <w:right w:val="nil"/>
            </w:tcBorders>
          </w:tcPr>
          <w:p w:rsidR="00B71A8B" w:rsidRPr="00F8048B" w:rsidRDefault="00B71A8B" w:rsidP="002532D3">
            <w:pPr>
              <w:spacing w:after="0" w:line="240" w:lineRule="auto"/>
              <w:jc w:val="both"/>
              <w:rPr>
                <w:rFonts w:ascii="Times New Roman" w:hAnsi="Times New Roman"/>
                <w:sz w:val="2"/>
                <w:szCs w:val="16"/>
                <w:lang w:val="en-US"/>
              </w:rPr>
            </w:pPr>
          </w:p>
        </w:tc>
      </w:tr>
    </w:tbl>
    <w:p w:rsidR="0014131B" w:rsidRDefault="00B71A8B" w:rsidP="00B71A8B">
      <w:pPr>
        <w:jc w:val="center"/>
        <w:rPr>
          <w:rFonts w:ascii="Times New Roman" w:hAnsi="Times New Roman"/>
          <w:b/>
          <w:sz w:val="32"/>
          <w:szCs w:val="32"/>
        </w:rPr>
      </w:pPr>
      <w:r w:rsidRPr="00F8048B">
        <w:rPr>
          <w:rFonts w:ascii="Times New Roman" w:hAnsi="Times New Roman"/>
          <w:b/>
          <w:sz w:val="32"/>
          <w:szCs w:val="32"/>
        </w:rPr>
        <w:t xml:space="preserve">RAPPORT </w:t>
      </w:r>
      <w:r>
        <w:rPr>
          <w:rFonts w:ascii="Times New Roman" w:hAnsi="Times New Roman"/>
          <w:b/>
          <w:sz w:val="32"/>
          <w:szCs w:val="32"/>
        </w:rPr>
        <w:t xml:space="preserve">BILAN </w:t>
      </w:r>
      <w:r w:rsidRPr="00F8048B">
        <w:rPr>
          <w:rFonts w:ascii="Times New Roman" w:hAnsi="Times New Roman"/>
          <w:b/>
          <w:sz w:val="32"/>
          <w:szCs w:val="32"/>
        </w:rPr>
        <w:t>DU COLLOQUE NATIONAL ORGANISE PAR LA FACULTE DES SCIENCES DE L’EDUCATIO</w:t>
      </w:r>
      <w:r w:rsidR="0014131B">
        <w:rPr>
          <w:rFonts w:ascii="Times New Roman" w:hAnsi="Times New Roman"/>
          <w:b/>
          <w:sz w:val="32"/>
          <w:szCs w:val="32"/>
        </w:rPr>
        <w:t>N</w:t>
      </w:r>
    </w:p>
    <w:p w:rsidR="0014131B" w:rsidRPr="00F8048B" w:rsidRDefault="0014131B" w:rsidP="00B71A8B">
      <w:pPr>
        <w:jc w:val="center"/>
        <w:rPr>
          <w:rFonts w:ascii="Times New Roman" w:hAnsi="Times New Roman"/>
          <w:b/>
          <w:sz w:val="32"/>
          <w:szCs w:val="32"/>
        </w:rPr>
      </w:pPr>
      <w:r>
        <w:rPr>
          <w:rFonts w:ascii="Times New Roman" w:hAnsi="Times New Roman"/>
          <w:b/>
          <w:sz w:val="32"/>
          <w:szCs w:val="32"/>
        </w:rPr>
        <w:t xml:space="preserve">UNIVERSITE DE YAOUNDE I </w:t>
      </w:r>
    </w:p>
    <w:p w:rsidR="00B71A8B" w:rsidRPr="004B6780" w:rsidRDefault="00B71A8B" w:rsidP="0014131B">
      <w:pPr>
        <w:pStyle w:val="NoSpacing"/>
        <w:ind w:firstLine="708"/>
        <w:jc w:val="both"/>
        <w:rPr>
          <w:sz w:val="28"/>
          <w:szCs w:val="28"/>
        </w:rPr>
      </w:pPr>
      <w:r w:rsidRPr="004B6780">
        <w:rPr>
          <w:sz w:val="28"/>
          <w:szCs w:val="28"/>
        </w:rPr>
        <w:t>Sous le haut patronage du Pr Rémy Magloire Dieudonné ETOUA, Recteur de l’Université de Yaoundé 1, s’est tenu du 9 au 10 janvier 2025, à la Faculté des Sciences de l’Education, le colloque national sur le thème « </w:t>
      </w:r>
      <w:r w:rsidRPr="0014131B">
        <w:rPr>
          <w:b/>
          <w:bCs/>
          <w:sz w:val="28"/>
          <w:szCs w:val="28"/>
        </w:rPr>
        <w:t>Le Mouvement inclusif : entre perspectives idéologiques et exigences scientifiques et pragmatiques</w:t>
      </w:r>
      <w:r w:rsidRPr="004B6780">
        <w:rPr>
          <w:sz w:val="28"/>
          <w:szCs w:val="28"/>
        </w:rPr>
        <w:t> ».</w:t>
      </w:r>
    </w:p>
    <w:p w:rsidR="00B71A8B" w:rsidRPr="004B6780" w:rsidRDefault="00B71A8B" w:rsidP="0014131B">
      <w:pPr>
        <w:pStyle w:val="NoSpacing"/>
        <w:ind w:firstLine="708"/>
        <w:jc w:val="both"/>
        <w:rPr>
          <w:sz w:val="28"/>
          <w:szCs w:val="28"/>
        </w:rPr>
      </w:pPr>
      <w:r w:rsidRPr="004B6780">
        <w:rPr>
          <w:sz w:val="28"/>
          <w:szCs w:val="28"/>
        </w:rPr>
        <w:t>Tout commence à 7h30 par la mise en place des participants et l’arrivée des invités. Après les civilités d’usage et l’exécution de l’hymne national par la chorale de la Faculté des Sciences de l’Education et la signature en langue des signes, s’en est suivi le mot de bienvenue du Pr Cyrille Bienvenu BELA, Doyen de la Faculté.</w:t>
      </w:r>
    </w:p>
    <w:p w:rsidR="00B71A8B" w:rsidRPr="004B6780" w:rsidRDefault="00B71A8B" w:rsidP="0014131B">
      <w:pPr>
        <w:pStyle w:val="NoSpacing"/>
        <w:ind w:firstLine="708"/>
        <w:jc w:val="both"/>
        <w:rPr>
          <w:sz w:val="28"/>
          <w:szCs w:val="28"/>
        </w:rPr>
      </w:pPr>
      <w:r w:rsidRPr="004B6780">
        <w:rPr>
          <w:sz w:val="28"/>
          <w:szCs w:val="28"/>
        </w:rPr>
        <w:t>Dans son propos liminaire, le Doyen de la F</w:t>
      </w:r>
      <w:r w:rsidR="0014131B">
        <w:rPr>
          <w:sz w:val="28"/>
          <w:szCs w:val="28"/>
        </w:rPr>
        <w:t>aculté des sciences de l’éducation</w:t>
      </w:r>
      <w:r w:rsidRPr="004B6780">
        <w:rPr>
          <w:sz w:val="28"/>
          <w:szCs w:val="28"/>
        </w:rPr>
        <w:t>, a commencé par des remerciements adr</w:t>
      </w:r>
      <w:r w:rsidR="004B6780">
        <w:rPr>
          <w:sz w:val="28"/>
          <w:szCs w:val="28"/>
        </w:rPr>
        <w:t>es</w:t>
      </w:r>
      <w:r w:rsidRPr="004B6780">
        <w:rPr>
          <w:sz w:val="28"/>
          <w:szCs w:val="28"/>
        </w:rPr>
        <w:t>sés à Monsieur le Recteur de l’Université de Yaoundé pour sa présence et son assistance permanente à la Faculté. Il a rendu un h</w:t>
      </w:r>
      <w:r w:rsidR="004B6780">
        <w:rPr>
          <w:sz w:val="28"/>
          <w:szCs w:val="28"/>
        </w:rPr>
        <w:t>o</w:t>
      </w:r>
      <w:r w:rsidRPr="004B6780">
        <w:rPr>
          <w:sz w:val="28"/>
          <w:szCs w:val="28"/>
        </w:rPr>
        <w:t>mmage particulier aux invité</w:t>
      </w:r>
      <w:r w:rsidR="004B6780">
        <w:rPr>
          <w:sz w:val="28"/>
          <w:szCs w:val="28"/>
        </w:rPr>
        <w:t>s</w:t>
      </w:r>
      <w:r w:rsidRPr="004B6780">
        <w:rPr>
          <w:sz w:val="28"/>
          <w:szCs w:val="28"/>
        </w:rPr>
        <w:t xml:space="preserve"> qui ont honoré de leur présence cette rencontre spéciale. Il a poursuivi son propos en situant l’int</w:t>
      </w:r>
      <w:r w:rsidR="004B6780">
        <w:rPr>
          <w:sz w:val="28"/>
          <w:szCs w:val="28"/>
        </w:rPr>
        <w:t xml:space="preserve">érêt </w:t>
      </w:r>
      <w:r w:rsidRPr="004B6780">
        <w:rPr>
          <w:sz w:val="28"/>
          <w:szCs w:val="28"/>
        </w:rPr>
        <w:t>que la Faculté des scienc</w:t>
      </w:r>
      <w:r w:rsidR="003A7AE9" w:rsidRPr="004B6780">
        <w:rPr>
          <w:sz w:val="28"/>
          <w:szCs w:val="28"/>
        </w:rPr>
        <w:t>e</w:t>
      </w:r>
      <w:r w:rsidRPr="004B6780">
        <w:rPr>
          <w:sz w:val="28"/>
          <w:szCs w:val="28"/>
        </w:rPr>
        <w:t>s</w:t>
      </w:r>
      <w:r w:rsidR="003A7AE9" w:rsidRPr="004B6780">
        <w:rPr>
          <w:sz w:val="28"/>
          <w:szCs w:val="28"/>
        </w:rPr>
        <w:t xml:space="preserve"> de </w:t>
      </w:r>
      <w:r w:rsidRPr="004B6780">
        <w:rPr>
          <w:sz w:val="28"/>
          <w:szCs w:val="28"/>
        </w:rPr>
        <w:t>l’éduction porte à la que question de l’inclusion qui entre dans l’agen</w:t>
      </w:r>
      <w:r w:rsidR="004B6780">
        <w:rPr>
          <w:sz w:val="28"/>
          <w:szCs w:val="28"/>
        </w:rPr>
        <w:t xml:space="preserve">da de la </w:t>
      </w:r>
      <w:r w:rsidRPr="004B6780">
        <w:rPr>
          <w:sz w:val="28"/>
          <w:szCs w:val="28"/>
        </w:rPr>
        <w:t xml:space="preserve">politique nationale de formation et d’intégration des citoyens. Il a par la suite rappelé l’importance de </w:t>
      </w:r>
      <w:r w:rsidR="004B6780">
        <w:rPr>
          <w:sz w:val="28"/>
          <w:szCs w:val="28"/>
        </w:rPr>
        <w:t xml:space="preserve">ce </w:t>
      </w:r>
      <w:r w:rsidRPr="004B6780">
        <w:rPr>
          <w:sz w:val="28"/>
          <w:szCs w:val="28"/>
        </w:rPr>
        <w:t>Coll</w:t>
      </w:r>
      <w:r w:rsidR="004B6780">
        <w:rPr>
          <w:sz w:val="28"/>
          <w:szCs w:val="28"/>
        </w:rPr>
        <w:t xml:space="preserve">oque </w:t>
      </w:r>
      <w:r w:rsidRPr="004B6780">
        <w:rPr>
          <w:sz w:val="28"/>
          <w:szCs w:val="28"/>
        </w:rPr>
        <w:t>et souligné le</w:t>
      </w:r>
      <w:r w:rsidR="004B6780">
        <w:rPr>
          <w:sz w:val="28"/>
          <w:szCs w:val="28"/>
        </w:rPr>
        <w:t>s</w:t>
      </w:r>
      <w:r w:rsidRPr="004B6780">
        <w:rPr>
          <w:sz w:val="28"/>
          <w:szCs w:val="28"/>
        </w:rPr>
        <w:t xml:space="preserve"> axes </w:t>
      </w:r>
      <w:r w:rsidR="004B6780">
        <w:rPr>
          <w:sz w:val="28"/>
          <w:szCs w:val="28"/>
        </w:rPr>
        <w:t xml:space="preserve">qui le composent </w:t>
      </w:r>
      <w:r w:rsidRPr="004B6780">
        <w:rPr>
          <w:sz w:val="28"/>
          <w:szCs w:val="28"/>
        </w:rPr>
        <w:t>à savoir :</w:t>
      </w:r>
      <w:r w:rsidR="0014131B">
        <w:rPr>
          <w:sz w:val="28"/>
          <w:szCs w:val="28"/>
        </w:rPr>
        <w:t xml:space="preserve"> </w:t>
      </w:r>
      <w:r w:rsidRPr="004B6780">
        <w:rPr>
          <w:sz w:val="28"/>
          <w:szCs w:val="28"/>
        </w:rPr>
        <w:t>Axe 1 : Les politiques d’éducation inclusive</w:t>
      </w:r>
      <w:r w:rsidR="0014131B">
        <w:rPr>
          <w:sz w:val="28"/>
          <w:szCs w:val="28"/>
        </w:rPr>
        <w:t xml:space="preserve"> ; </w:t>
      </w:r>
      <w:r w:rsidRPr="0014131B">
        <w:rPr>
          <w:sz w:val="26"/>
          <w:szCs w:val="26"/>
        </w:rPr>
        <w:t>Axe</w:t>
      </w:r>
      <w:r w:rsidRPr="004B6780">
        <w:rPr>
          <w:sz w:val="28"/>
          <w:szCs w:val="28"/>
        </w:rPr>
        <w:t xml:space="preserve"> </w:t>
      </w:r>
      <w:r w:rsidRPr="0014131B">
        <w:rPr>
          <w:sz w:val="26"/>
          <w:szCs w:val="26"/>
        </w:rPr>
        <w:t>2</w:t>
      </w:r>
      <w:r w:rsidRPr="004B6780">
        <w:rPr>
          <w:sz w:val="28"/>
          <w:szCs w:val="28"/>
        </w:rPr>
        <w:t> : L’accessibilité universelle et l’accessibilité pédagogique</w:t>
      </w:r>
      <w:r w:rsidR="0014131B">
        <w:rPr>
          <w:sz w:val="28"/>
          <w:szCs w:val="28"/>
        </w:rPr>
        <w:t xml:space="preserve"> ; </w:t>
      </w:r>
      <w:r w:rsidRPr="004B6780">
        <w:rPr>
          <w:sz w:val="28"/>
          <w:szCs w:val="28"/>
        </w:rPr>
        <w:t>Axe 3 : Les aides technologiques</w:t>
      </w:r>
      <w:r w:rsidR="0014131B">
        <w:rPr>
          <w:sz w:val="28"/>
          <w:szCs w:val="28"/>
        </w:rPr>
        <w:t xml:space="preserve"> ; </w:t>
      </w:r>
      <w:r w:rsidRPr="004B6780">
        <w:rPr>
          <w:sz w:val="28"/>
          <w:szCs w:val="28"/>
        </w:rPr>
        <w:t>Axe 4 :  Les praxéologies professionnelles</w:t>
      </w:r>
      <w:r w:rsidR="00F74C13">
        <w:rPr>
          <w:sz w:val="28"/>
          <w:szCs w:val="28"/>
        </w:rPr>
        <w:t>.</w:t>
      </w:r>
    </w:p>
    <w:p w:rsidR="00B71A8B" w:rsidRPr="004B6780" w:rsidRDefault="00B71A8B" w:rsidP="00F74C13">
      <w:pPr>
        <w:pStyle w:val="NoSpacing"/>
        <w:ind w:firstLine="708"/>
        <w:jc w:val="both"/>
        <w:rPr>
          <w:sz w:val="28"/>
          <w:szCs w:val="28"/>
        </w:rPr>
      </w:pPr>
      <w:r w:rsidRPr="004B6780">
        <w:rPr>
          <w:sz w:val="28"/>
          <w:szCs w:val="28"/>
        </w:rPr>
        <w:t>Il va par ailleurs résumer les principales missions de la Faculté des Sciences de l’Education, notamment celle de former l’homme dans une perspective de co-construction et du vivre ensemble face aux défis de la société. Pour lui, le thème choisi fédère plusieurs stratégies et le présent colloque regroupe des experts qui rendront plus explicite le concept d’inclusion. Il a terminé son propos en invitant les participants à suivre les contributions de communication qui seront déroulées sous formes d’ateliers.</w:t>
      </w:r>
    </w:p>
    <w:p w:rsidR="00F74C13" w:rsidRDefault="00F74C13" w:rsidP="004B6780">
      <w:pPr>
        <w:pStyle w:val="NoSpacing"/>
        <w:jc w:val="both"/>
        <w:rPr>
          <w:sz w:val="28"/>
          <w:szCs w:val="28"/>
        </w:rPr>
      </w:pPr>
    </w:p>
    <w:p w:rsidR="00F74C13" w:rsidRPr="004B6780" w:rsidRDefault="00BE59F9" w:rsidP="00F74C13">
      <w:pPr>
        <w:pStyle w:val="NoSpacing"/>
        <w:ind w:firstLine="708"/>
        <w:jc w:val="both"/>
        <w:rPr>
          <w:sz w:val="28"/>
          <w:szCs w:val="28"/>
        </w:rPr>
      </w:pPr>
      <w:r w:rsidRPr="004B6780">
        <w:rPr>
          <w:sz w:val="28"/>
          <w:szCs w:val="28"/>
        </w:rPr>
        <w:lastRenderedPageBreak/>
        <w:t xml:space="preserve">Prenant la parole à son tour, le </w:t>
      </w:r>
      <w:r w:rsidR="00B71A8B" w:rsidRPr="004B6780">
        <w:rPr>
          <w:sz w:val="28"/>
          <w:szCs w:val="28"/>
        </w:rPr>
        <w:t xml:space="preserve">Pr </w:t>
      </w:r>
      <w:r w:rsidR="00B71A8B" w:rsidRPr="00F74C13">
        <w:rPr>
          <w:b/>
          <w:bCs/>
          <w:sz w:val="28"/>
          <w:szCs w:val="28"/>
        </w:rPr>
        <w:t>NJOYA Jean</w:t>
      </w:r>
      <w:r w:rsidR="00B71A8B" w:rsidRPr="004B6780">
        <w:rPr>
          <w:sz w:val="28"/>
          <w:szCs w:val="28"/>
        </w:rPr>
        <w:t>, Vice-recteur charg</w:t>
      </w:r>
      <w:r w:rsidR="00F74C13">
        <w:rPr>
          <w:sz w:val="28"/>
          <w:szCs w:val="28"/>
        </w:rPr>
        <w:t xml:space="preserve">é des enseignements, </w:t>
      </w:r>
      <w:r w:rsidR="00B71A8B" w:rsidRPr="004B6780">
        <w:rPr>
          <w:sz w:val="28"/>
          <w:szCs w:val="28"/>
        </w:rPr>
        <w:t>de</w:t>
      </w:r>
      <w:r w:rsidRPr="004B6780">
        <w:rPr>
          <w:sz w:val="28"/>
          <w:szCs w:val="28"/>
        </w:rPr>
        <w:t xml:space="preserve"> la professionnalisation</w:t>
      </w:r>
      <w:r w:rsidR="00F74C13">
        <w:rPr>
          <w:sz w:val="28"/>
          <w:szCs w:val="28"/>
        </w:rPr>
        <w:t xml:space="preserve"> et du développement des technologies de l’information et de la communication</w:t>
      </w:r>
      <w:r w:rsidRPr="004B6780">
        <w:rPr>
          <w:sz w:val="28"/>
          <w:szCs w:val="28"/>
        </w:rPr>
        <w:t xml:space="preserve">, Représentant Monsieur le Recteur empêché, </w:t>
      </w:r>
      <w:r w:rsidR="00F74C13">
        <w:rPr>
          <w:sz w:val="28"/>
          <w:szCs w:val="28"/>
        </w:rPr>
        <w:t>a</w:t>
      </w:r>
      <w:r w:rsidR="00B71A8B" w:rsidRPr="004B6780">
        <w:rPr>
          <w:sz w:val="28"/>
          <w:szCs w:val="28"/>
        </w:rPr>
        <w:t xml:space="preserve"> remercié et félicité le Doyen de la FSE pour l’initiative de ce colloque.  Il a ensuite souligné la pertinence de la thématique abordée en précisant que cette activité scientifique s’inscrit dans un cadre collaboratif et de co-construction d’une ingénierie pédagogique dans un contexte complexe et une approche pluridisciplinaire. Il a terminé son propos en déclarant ouverts les travaux du colloque</w:t>
      </w:r>
      <w:r w:rsidR="00F74C13">
        <w:rPr>
          <w:sz w:val="28"/>
          <w:szCs w:val="28"/>
        </w:rPr>
        <w:t xml:space="preserve"> </w:t>
      </w:r>
      <w:r w:rsidR="00F74C13" w:rsidRPr="004B6780">
        <w:rPr>
          <w:sz w:val="28"/>
          <w:szCs w:val="28"/>
        </w:rPr>
        <w:t>le thème « </w:t>
      </w:r>
      <w:r w:rsidR="00F74C13" w:rsidRPr="0014131B">
        <w:rPr>
          <w:b/>
          <w:bCs/>
          <w:sz w:val="28"/>
          <w:szCs w:val="28"/>
        </w:rPr>
        <w:t>Le Mouvement inclusif : entre perspectives idéologiques et exigences scientifiques et pragmatiques</w:t>
      </w:r>
      <w:r w:rsidR="00F74C13" w:rsidRPr="004B6780">
        <w:rPr>
          <w:sz w:val="28"/>
          <w:szCs w:val="28"/>
        </w:rPr>
        <w:t> ».</w:t>
      </w:r>
    </w:p>
    <w:p w:rsidR="004B6780" w:rsidRPr="004B6780" w:rsidRDefault="004B6780" w:rsidP="004B6780">
      <w:pPr>
        <w:pStyle w:val="NoSpacing"/>
        <w:jc w:val="both"/>
        <w:rPr>
          <w:sz w:val="28"/>
          <w:szCs w:val="28"/>
        </w:rPr>
      </w:pPr>
    </w:p>
    <w:p w:rsidR="00B71A8B" w:rsidRPr="004B6780" w:rsidRDefault="00B71A8B" w:rsidP="00F74C13">
      <w:pPr>
        <w:pStyle w:val="NoSpacing"/>
        <w:ind w:firstLine="708"/>
        <w:jc w:val="both"/>
        <w:rPr>
          <w:sz w:val="28"/>
          <w:szCs w:val="28"/>
        </w:rPr>
      </w:pPr>
      <w:r w:rsidRPr="004B6780">
        <w:rPr>
          <w:sz w:val="28"/>
          <w:szCs w:val="28"/>
        </w:rPr>
        <w:t xml:space="preserve">Le </w:t>
      </w:r>
      <w:r w:rsidR="00BE59F9" w:rsidRPr="004B6780">
        <w:rPr>
          <w:sz w:val="28"/>
          <w:szCs w:val="28"/>
        </w:rPr>
        <w:t xml:space="preserve">Professeur </w:t>
      </w:r>
      <w:r w:rsidR="00BE59F9" w:rsidRPr="00F74C13">
        <w:rPr>
          <w:b/>
          <w:bCs/>
          <w:sz w:val="28"/>
          <w:szCs w:val="28"/>
        </w:rPr>
        <w:t>MAINGARI Daouda</w:t>
      </w:r>
      <w:r w:rsidR="00BE59F9" w:rsidRPr="004B6780">
        <w:rPr>
          <w:sz w:val="28"/>
          <w:szCs w:val="28"/>
        </w:rPr>
        <w:t xml:space="preserve">, modérateur de cette séance a présenté la biographie du Professeur </w:t>
      </w:r>
      <w:r w:rsidR="00BE59F9" w:rsidRPr="00F74C13">
        <w:rPr>
          <w:b/>
          <w:bCs/>
          <w:sz w:val="28"/>
          <w:szCs w:val="28"/>
        </w:rPr>
        <w:t>Alexandre NKOUM</w:t>
      </w:r>
      <w:r w:rsidR="00BE59F9" w:rsidRPr="004B6780">
        <w:rPr>
          <w:sz w:val="28"/>
          <w:szCs w:val="28"/>
        </w:rPr>
        <w:t xml:space="preserve">, son orientation scientifique avant de l’inviter à prendre la parole pour la leçon inaugurale. </w:t>
      </w:r>
    </w:p>
    <w:p w:rsidR="004B6780" w:rsidRDefault="004B6780" w:rsidP="004B6780">
      <w:pPr>
        <w:pStyle w:val="NoSpacing"/>
        <w:jc w:val="both"/>
        <w:rPr>
          <w:sz w:val="28"/>
          <w:szCs w:val="28"/>
        </w:rPr>
      </w:pPr>
    </w:p>
    <w:p w:rsidR="00B71A8B" w:rsidRPr="004B6780" w:rsidRDefault="00B71A8B" w:rsidP="00F4752A">
      <w:pPr>
        <w:pStyle w:val="NoSpacing"/>
        <w:ind w:firstLine="708"/>
        <w:jc w:val="both"/>
        <w:rPr>
          <w:sz w:val="28"/>
          <w:szCs w:val="28"/>
        </w:rPr>
      </w:pPr>
      <w:r w:rsidRPr="004B6780">
        <w:rPr>
          <w:sz w:val="28"/>
          <w:szCs w:val="28"/>
        </w:rPr>
        <w:t xml:space="preserve">Dans son </w:t>
      </w:r>
      <w:r w:rsidR="00BE59F9" w:rsidRPr="004B6780">
        <w:rPr>
          <w:sz w:val="28"/>
          <w:szCs w:val="28"/>
        </w:rPr>
        <w:t xml:space="preserve">propos, l’orateur </w:t>
      </w:r>
      <w:r w:rsidRPr="004B6780">
        <w:rPr>
          <w:sz w:val="28"/>
          <w:szCs w:val="28"/>
        </w:rPr>
        <w:t xml:space="preserve">a rappelé </w:t>
      </w:r>
      <w:r w:rsidR="00BE59F9" w:rsidRPr="004B6780">
        <w:rPr>
          <w:sz w:val="28"/>
          <w:szCs w:val="28"/>
        </w:rPr>
        <w:t xml:space="preserve">les quatre axes retenus pour ce Colloque, les </w:t>
      </w:r>
      <w:r w:rsidR="00F4752A">
        <w:rPr>
          <w:sz w:val="28"/>
          <w:szCs w:val="28"/>
        </w:rPr>
        <w:t>L</w:t>
      </w:r>
      <w:r w:rsidRPr="004B6780">
        <w:rPr>
          <w:sz w:val="28"/>
          <w:szCs w:val="28"/>
        </w:rPr>
        <w:t xml:space="preserve">ois, </w:t>
      </w:r>
      <w:r w:rsidR="00F4752A">
        <w:rPr>
          <w:sz w:val="28"/>
          <w:szCs w:val="28"/>
        </w:rPr>
        <w:t>T</w:t>
      </w:r>
      <w:r w:rsidRPr="004B6780">
        <w:rPr>
          <w:sz w:val="28"/>
          <w:szCs w:val="28"/>
        </w:rPr>
        <w:t xml:space="preserve">extes, </w:t>
      </w:r>
      <w:r w:rsidR="00F4752A">
        <w:rPr>
          <w:sz w:val="28"/>
          <w:szCs w:val="28"/>
        </w:rPr>
        <w:t>A</w:t>
      </w:r>
      <w:r w:rsidRPr="004B6780">
        <w:rPr>
          <w:sz w:val="28"/>
          <w:szCs w:val="28"/>
        </w:rPr>
        <w:t xml:space="preserve">ccords et </w:t>
      </w:r>
      <w:r w:rsidR="00F4752A">
        <w:rPr>
          <w:sz w:val="28"/>
          <w:szCs w:val="28"/>
        </w:rPr>
        <w:t>C</w:t>
      </w:r>
      <w:r w:rsidRPr="004B6780">
        <w:rPr>
          <w:sz w:val="28"/>
          <w:szCs w:val="28"/>
        </w:rPr>
        <w:t>onventions internationales qui sous-tendent l’approche inclusive en éducation</w:t>
      </w:r>
      <w:r w:rsidRPr="004B6780">
        <w:rPr>
          <w:color w:val="FF0000"/>
          <w:sz w:val="28"/>
          <w:szCs w:val="28"/>
        </w:rPr>
        <w:t xml:space="preserve"> </w:t>
      </w:r>
      <w:r w:rsidRPr="004B6780">
        <w:rPr>
          <w:sz w:val="28"/>
          <w:szCs w:val="28"/>
        </w:rPr>
        <w:t>(</w:t>
      </w:r>
      <w:r w:rsidR="00F4752A">
        <w:rPr>
          <w:sz w:val="28"/>
          <w:szCs w:val="28"/>
        </w:rPr>
        <w:t>Déclaration universelle des Droits de l’homme, C</w:t>
      </w:r>
      <w:r w:rsidRPr="004B6780">
        <w:rPr>
          <w:sz w:val="28"/>
          <w:szCs w:val="28"/>
        </w:rPr>
        <w:t>harte africaine</w:t>
      </w:r>
      <w:r w:rsidR="00F4752A">
        <w:rPr>
          <w:sz w:val="28"/>
          <w:szCs w:val="28"/>
        </w:rPr>
        <w:t xml:space="preserve"> des droits de l’homme</w:t>
      </w:r>
      <w:r w:rsidRPr="004B6780">
        <w:rPr>
          <w:sz w:val="28"/>
          <w:szCs w:val="28"/>
        </w:rPr>
        <w:t xml:space="preserve">, Unesco, Constitution, </w:t>
      </w:r>
      <w:r w:rsidR="00F4752A">
        <w:rPr>
          <w:sz w:val="28"/>
          <w:szCs w:val="28"/>
        </w:rPr>
        <w:t>L</w:t>
      </w:r>
      <w:r w:rsidRPr="004B6780">
        <w:rPr>
          <w:sz w:val="28"/>
          <w:szCs w:val="28"/>
        </w:rPr>
        <w:t>oi d’orientation de l’éducation au Cameroun, ODD</w:t>
      </w:r>
      <w:r w:rsidR="00F4752A">
        <w:rPr>
          <w:sz w:val="28"/>
          <w:szCs w:val="28"/>
        </w:rPr>
        <w:t>, etc.)</w:t>
      </w:r>
      <w:r w:rsidRPr="004B6780">
        <w:rPr>
          <w:sz w:val="28"/>
          <w:szCs w:val="28"/>
        </w:rPr>
        <w:t xml:space="preserve"> </w:t>
      </w:r>
      <w:r w:rsidR="00E6275A">
        <w:rPr>
          <w:sz w:val="28"/>
          <w:szCs w:val="28"/>
        </w:rPr>
        <w:t>a</w:t>
      </w:r>
      <w:r w:rsidR="00BE59F9" w:rsidRPr="004B6780">
        <w:rPr>
          <w:sz w:val="28"/>
          <w:szCs w:val="28"/>
        </w:rPr>
        <w:t xml:space="preserve">vant de s’appesantir de manière plus détaillée sur chacun des axes. </w:t>
      </w:r>
      <w:r w:rsidR="005F23D1" w:rsidRPr="004B6780">
        <w:rPr>
          <w:sz w:val="28"/>
          <w:szCs w:val="28"/>
        </w:rPr>
        <w:t>Il a permis de situer</w:t>
      </w:r>
      <w:r w:rsidR="004B6780">
        <w:rPr>
          <w:sz w:val="28"/>
          <w:szCs w:val="28"/>
        </w:rPr>
        <w:t xml:space="preserve"> </w:t>
      </w:r>
      <w:r w:rsidR="005F23D1" w:rsidRPr="004B6780">
        <w:rPr>
          <w:sz w:val="28"/>
          <w:szCs w:val="28"/>
        </w:rPr>
        <w:t>l</w:t>
      </w:r>
      <w:r w:rsidRPr="004B6780">
        <w:rPr>
          <w:sz w:val="28"/>
          <w:szCs w:val="28"/>
        </w:rPr>
        <w:t>’axe idéologique comme une vision, une forme d’idéalisme humaniste pour des sociétés plus justes avec des systèmes éducatifs de qualité</w:t>
      </w:r>
      <w:r w:rsidR="005F23D1" w:rsidRPr="004B6780">
        <w:rPr>
          <w:sz w:val="28"/>
          <w:szCs w:val="28"/>
        </w:rPr>
        <w:t> ; l</w:t>
      </w:r>
      <w:r w:rsidRPr="004B6780">
        <w:rPr>
          <w:sz w:val="28"/>
          <w:szCs w:val="28"/>
        </w:rPr>
        <w:t xml:space="preserve">’axe </w:t>
      </w:r>
      <w:r w:rsidR="005F23D1" w:rsidRPr="004B6780">
        <w:rPr>
          <w:sz w:val="28"/>
          <w:szCs w:val="28"/>
        </w:rPr>
        <w:t>politique comme démarche volontariste d</w:t>
      </w:r>
      <w:r w:rsidR="004B6780">
        <w:rPr>
          <w:sz w:val="28"/>
          <w:szCs w:val="28"/>
        </w:rPr>
        <w:t>e</w:t>
      </w:r>
      <w:r w:rsidR="005F23D1" w:rsidRPr="004B6780">
        <w:rPr>
          <w:sz w:val="28"/>
          <w:szCs w:val="28"/>
        </w:rPr>
        <w:t>s</w:t>
      </w:r>
      <w:r w:rsidR="004B6780">
        <w:rPr>
          <w:sz w:val="28"/>
          <w:szCs w:val="28"/>
        </w:rPr>
        <w:t xml:space="preserve"> </w:t>
      </w:r>
      <w:r w:rsidR="005F23D1" w:rsidRPr="004B6780">
        <w:rPr>
          <w:sz w:val="28"/>
          <w:szCs w:val="28"/>
        </w:rPr>
        <w:t>g</w:t>
      </w:r>
      <w:r w:rsidR="004B6780">
        <w:rPr>
          <w:sz w:val="28"/>
          <w:szCs w:val="28"/>
        </w:rPr>
        <w:t>o</w:t>
      </w:r>
      <w:r w:rsidR="005F23D1" w:rsidRPr="004B6780">
        <w:rPr>
          <w:sz w:val="28"/>
          <w:szCs w:val="28"/>
        </w:rPr>
        <w:t xml:space="preserve">uvernants pour construire le vivre-ensemble ; l’axe </w:t>
      </w:r>
      <w:r w:rsidRPr="004B6780">
        <w:rPr>
          <w:sz w:val="28"/>
          <w:szCs w:val="28"/>
        </w:rPr>
        <w:t>épistémologique pour montrer que les questions et problématiques d’inclusion doivent être construites par le savoir qui ne saurait être linéaire</w:t>
      </w:r>
      <w:r w:rsidR="005F23D1" w:rsidRPr="004B6780">
        <w:rPr>
          <w:sz w:val="28"/>
          <w:szCs w:val="28"/>
        </w:rPr>
        <w:t xml:space="preserve"> et enfin l’axe </w:t>
      </w:r>
      <w:r w:rsidRPr="004B6780">
        <w:rPr>
          <w:sz w:val="28"/>
          <w:szCs w:val="28"/>
        </w:rPr>
        <w:t>praxéologique dans laquelle il a développé l’importance de l’activité humaine en vue d’atteindre un résultat en s’appuyant sur plusieurs auteurs (Vigo</w:t>
      </w:r>
      <w:r w:rsidR="00E6275A">
        <w:rPr>
          <w:sz w:val="28"/>
          <w:szCs w:val="28"/>
        </w:rPr>
        <w:t>t</w:t>
      </w:r>
      <w:r w:rsidRPr="004B6780">
        <w:rPr>
          <w:sz w:val="28"/>
          <w:szCs w:val="28"/>
        </w:rPr>
        <w:t>sky, Piaget…)</w:t>
      </w:r>
      <w:r w:rsidR="005F23D1" w:rsidRPr="004B6780">
        <w:rPr>
          <w:sz w:val="28"/>
          <w:szCs w:val="28"/>
        </w:rPr>
        <w:t xml:space="preserve"> d</w:t>
      </w:r>
      <w:r w:rsidR="004B6780">
        <w:rPr>
          <w:sz w:val="28"/>
          <w:szCs w:val="28"/>
        </w:rPr>
        <w:t>ans u</w:t>
      </w:r>
      <w:r w:rsidR="005F23D1" w:rsidRPr="004B6780">
        <w:rPr>
          <w:sz w:val="28"/>
          <w:szCs w:val="28"/>
        </w:rPr>
        <w:t>n contexte de formation avec l’analyse des curricula, les contenus des enseignants et la formation néc</w:t>
      </w:r>
      <w:r w:rsidR="004B6780">
        <w:rPr>
          <w:sz w:val="28"/>
          <w:szCs w:val="28"/>
        </w:rPr>
        <w:t>ess</w:t>
      </w:r>
      <w:r w:rsidR="005F23D1" w:rsidRPr="004B6780">
        <w:rPr>
          <w:sz w:val="28"/>
          <w:szCs w:val="28"/>
        </w:rPr>
        <w:t>aire de</w:t>
      </w:r>
      <w:r w:rsidR="004B6780">
        <w:rPr>
          <w:sz w:val="28"/>
          <w:szCs w:val="28"/>
        </w:rPr>
        <w:t xml:space="preserve">s enseignants pour </w:t>
      </w:r>
      <w:r w:rsidR="005F23D1" w:rsidRPr="004B6780">
        <w:rPr>
          <w:sz w:val="28"/>
          <w:szCs w:val="28"/>
        </w:rPr>
        <w:t xml:space="preserve">leur mise en œuvre. </w:t>
      </w:r>
      <w:r w:rsidRPr="004B6780">
        <w:rPr>
          <w:sz w:val="28"/>
          <w:szCs w:val="28"/>
        </w:rPr>
        <w:t xml:space="preserve">Il a </w:t>
      </w:r>
      <w:r w:rsidR="005F23D1" w:rsidRPr="004B6780">
        <w:rPr>
          <w:sz w:val="28"/>
          <w:szCs w:val="28"/>
        </w:rPr>
        <w:t xml:space="preserve">clôturé son propos </w:t>
      </w:r>
      <w:r w:rsidRPr="004B6780">
        <w:rPr>
          <w:sz w:val="28"/>
          <w:szCs w:val="28"/>
        </w:rPr>
        <w:t>en insistant sur l’aspect multidimensionnel qui appelle une approche intégrative.</w:t>
      </w:r>
    </w:p>
    <w:p w:rsidR="004B6780" w:rsidRDefault="004B6780" w:rsidP="004B6780">
      <w:pPr>
        <w:pStyle w:val="NoSpacing"/>
        <w:jc w:val="both"/>
        <w:rPr>
          <w:sz w:val="28"/>
          <w:szCs w:val="28"/>
        </w:rPr>
      </w:pPr>
    </w:p>
    <w:p w:rsidR="00B71A8B" w:rsidRDefault="00B71A8B" w:rsidP="00E6275A">
      <w:pPr>
        <w:pStyle w:val="NoSpacing"/>
        <w:ind w:firstLine="708"/>
        <w:jc w:val="both"/>
        <w:rPr>
          <w:sz w:val="28"/>
          <w:szCs w:val="28"/>
        </w:rPr>
      </w:pPr>
      <w:r w:rsidRPr="004B6780">
        <w:rPr>
          <w:sz w:val="28"/>
          <w:szCs w:val="28"/>
        </w:rPr>
        <w:t>La parole a été ensuite donnée aux participants pour des échanges. Deux séries de quatre questions chacune ont permis de clarifier certaines appréhensions des problèmes d’inclusion en général.</w:t>
      </w:r>
    </w:p>
    <w:p w:rsidR="00B11E8A" w:rsidRPr="004B6780" w:rsidRDefault="00B11E8A" w:rsidP="004B6780">
      <w:pPr>
        <w:pStyle w:val="NoSpacing"/>
        <w:jc w:val="both"/>
        <w:rPr>
          <w:sz w:val="28"/>
          <w:szCs w:val="28"/>
        </w:rPr>
      </w:pPr>
    </w:p>
    <w:p w:rsidR="00B71A8B" w:rsidRPr="004B6780" w:rsidRDefault="00E6275A" w:rsidP="00E6275A">
      <w:pPr>
        <w:pStyle w:val="NoSpacing"/>
        <w:ind w:firstLine="708"/>
        <w:jc w:val="both"/>
        <w:rPr>
          <w:sz w:val="28"/>
          <w:szCs w:val="28"/>
        </w:rPr>
      </w:pPr>
      <w:r>
        <w:rPr>
          <w:sz w:val="28"/>
          <w:szCs w:val="28"/>
        </w:rPr>
        <w:t>A la fin des échanges francs, riches et enrichissants, l</w:t>
      </w:r>
      <w:r w:rsidR="00B71A8B" w:rsidRPr="004B6780">
        <w:rPr>
          <w:sz w:val="28"/>
          <w:szCs w:val="28"/>
        </w:rPr>
        <w:t xml:space="preserve">e modérateur </w:t>
      </w:r>
      <w:r>
        <w:rPr>
          <w:sz w:val="28"/>
          <w:szCs w:val="28"/>
        </w:rPr>
        <w:t xml:space="preserve">a </w:t>
      </w:r>
      <w:r w:rsidR="00B71A8B" w:rsidRPr="004B6780">
        <w:rPr>
          <w:sz w:val="28"/>
          <w:szCs w:val="28"/>
        </w:rPr>
        <w:t>annonc</w:t>
      </w:r>
      <w:r>
        <w:rPr>
          <w:sz w:val="28"/>
          <w:szCs w:val="28"/>
        </w:rPr>
        <w:t xml:space="preserve">é </w:t>
      </w:r>
      <w:r w:rsidR="00B71A8B" w:rsidRPr="004B6780">
        <w:rPr>
          <w:sz w:val="28"/>
          <w:szCs w:val="28"/>
        </w:rPr>
        <w:t>la suspension des travaux pour la photo de famille, la pause et la reprise</w:t>
      </w:r>
      <w:r>
        <w:rPr>
          <w:sz w:val="28"/>
          <w:szCs w:val="28"/>
        </w:rPr>
        <w:t xml:space="preserve"> des travaux </w:t>
      </w:r>
      <w:r w:rsidR="00B71A8B" w:rsidRPr="004B6780">
        <w:rPr>
          <w:sz w:val="28"/>
          <w:szCs w:val="28"/>
        </w:rPr>
        <w:t xml:space="preserve">30 minutes </w:t>
      </w:r>
      <w:r>
        <w:rPr>
          <w:sz w:val="28"/>
          <w:szCs w:val="28"/>
        </w:rPr>
        <w:t xml:space="preserve">plus tard </w:t>
      </w:r>
      <w:r w:rsidR="00B71A8B" w:rsidRPr="004B6780">
        <w:rPr>
          <w:sz w:val="28"/>
          <w:szCs w:val="28"/>
        </w:rPr>
        <w:t xml:space="preserve">pour </w:t>
      </w:r>
      <w:r>
        <w:rPr>
          <w:sz w:val="28"/>
          <w:szCs w:val="28"/>
        </w:rPr>
        <w:t>le début des travaux en A</w:t>
      </w:r>
      <w:r w:rsidR="00B71A8B" w:rsidRPr="004B6780">
        <w:rPr>
          <w:sz w:val="28"/>
          <w:szCs w:val="28"/>
        </w:rPr>
        <w:t>teliers.</w:t>
      </w:r>
    </w:p>
    <w:p w:rsidR="00B71A8B" w:rsidRPr="00B11E8A" w:rsidRDefault="005F23D1" w:rsidP="00B11E8A">
      <w:pPr>
        <w:pStyle w:val="NoSpacing"/>
        <w:jc w:val="center"/>
        <w:rPr>
          <w:b/>
          <w:bCs/>
          <w:sz w:val="28"/>
          <w:szCs w:val="28"/>
        </w:rPr>
      </w:pPr>
      <w:r w:rsidRPr="00B11E8A">
        <w:rPr>
          <w:b/>
          <w:bCs/>
          <w:sz w:val="28"/>
          <w:szCs w:val="28"/>
        </w:rPr>
        <w:lastRenderedPageBreak/>
        <w:t>CONCLUSIONS DES TRAVAUX DANS LES ATELIERS</w:t>
      </w:r>
    </w:p>
    <w:p w:rsidR="00B11E8A" w:rsidRDefault="00B11E8A" w:rsidP="004B6780">
      <w:pPr>
        <w:pStyle w:val="NoSpacing"/>
        <w:jc w:val="both"/>
        <w:rPr>
          <w:b/>
          <w:bCs/>
          <w:sz w:val="28"/>
          <w:szCs w:val="28"/>
        </w:rPr>
      </w:pPr>
    </w:p>
    <w:p w:rsidR="00E6275A" w:rsidRDefault="00D60CCE" w:rsidP="00E6275A">
      <w:pPr>
        <w:pStyle w:val="NoSpacing"/>
        <w:jc w:val="center"/>
        <w:rPr>
          <w:b/>
          <w:bCs/>
          <w:sz w:val="28"/>
          <w:szCs w:val="28"/>
        </w:rPr>
      </w:pPr>
      <w:r w:rsidRPr="00B11E8A">
        <w:rPr>
          <w:b/>
          <w:bCs/>
          <w:sz w:val="28"/>
          <w:szCs w:val="28"/>
        </w:rPr>
        <w:t>AXE I</w:t>
      </w:r>
    </w:p>
    <w:p w:rsidR="00D60CCE" w:rsidRDefault="00BA3F32" w:rsidP="00E6275A">
      <w:pPr>
        <w:pStyle w:val="NoSpacing"/>
        <w:jc w:val="center"/>
        <w:rPr>
          <w:b/>
          <w:bCs/>
          <w:sz w:val="28"/>
          <w:szCs w:val="28"/>
        </w:rPr>
      </w:pPr>
      <w:r>
        <w:rPr>
          <w:b/>
          <w:bCs/>
          <w:sz w:val="28"/>
          <w:szCs w:val="28"/>
        </w:rPr>
        <w:t>LES POLITIQUES D’EDUCATION INCLUSIVE</w:t>
      </w:r>
    </w:p>
    <w:p w:rsidR="00BA3F32" w:rsidRPr="00B11E8A" w:rsidRDefault="00BA3F32" w:rsidP="004B6780">
      <w:pPr>
        <w:pStyle w:val="NoSpacing"/>
        <w:jc w:val="both"/>
        <w:rPr>
          <w:b/>
          <w:bCs/>
          <w:sz w:val="28"/>
          <w:szCs w:val="28"/>
        </w:rPr>
      </w:pPr>
    </w:p>
    <w:p w:rsidR="00DE0163" w:rsidRPr="004B6780" w:rsidRDefault="00D60CCE" w:rsidP="004B6780">
      <w:pPr>
        <w:pStyle w:val="NoSpacing"/>
        <w:jc w:val="both"/>
        <w:rPr>
          <w:sz w:val="28"/>
          <w:szCs w:val="28"/>
        </w:rPr>
      </w:pPr>
      <w:r w:rsidRPr="004B6780">
        <w:rPr>
          <w:sz w:val="28"/>
          <w:szCs w:val="28"/>
        </w:rPr>
        <w:t xml:space="preserve">Présidée par </w:t>
      </w:r>
      <w:r w:rsidR="00DE0163" w:rsidRPr="004B6780">
        <w:rPr>
          <w:sz w:val="28"/>
          <w:szCs w:val="28"/>
        </w:rPr>
        <w:t xml:space="preserve">le Vice Doyen le Professeur </w:t>
      </w:r>
      <w:r w:rsidR="00DE0163" w:rsidRPr="00AC28A4">
        <w:rPr>
          <w:b/>
          <w:bCs/>
          <w:sz w:val="28"/>
          <w:szCs w:val="28"/>
        </w:rPr>
        <w:t>B</w:t>
      </w:r>
      <w:r w:rsidR="00AC28A4" w:rsidRPr="00AC28A4">
        <w:rPr>
          <w:b/>
          <w:bCs/>
          <w:sz w:val="28"/>
          <w:szCs w:val="28"/>
        </w:rPr>
        <w:t>I</w:t>
      </w:r>
      <w:r w:rsidR="00DE0163" w:rsidRPr="00AC28A4">
        <w:rPr>
          <w:b/>
          <w:bCs/>
          <w:sz w:val="28"/>
          <w:szCs w:val="28"/>
        </w:rPr>
        <w:t>AKOLO KOMO</w:t>
      </w:r>
      <w:r w:rsidR="00AC28A4" w:rsidRPr="00AC28A4">
        <w:rPr>
          <w:b/>
          <w:bCs/>
          <w:sz w:val="28"/>
          <w:szCs w:val="28"/>
        </w:rPr>
        <w:t xml:space="preserve"> Louis Dominique</w:t>
      </w:r>
      <w:r w:rsidR="00DE0163" w:rsidRPr="004B6780">
        <w:rPr>
          <w:sz w:val="28"/>
          <w:szCs w:val="28"/>
        </w:rPr>
        <w:t xml:space="preserve">. </w:t>
      </w:r>
    </w:p>
    <w:p w:rsidR="00DE0163" w:rsidRPr="004B6780" w:rsidRDefault="00DE0163" w:rsidP="004B6780">
      <w:pPr>
        <w:pStyle w:val="NoSpacing"/>
        <w:jc w:val="both"/>
        <w:rPr>
          <w:sz w:val="28"/>
          <w:szCs w:val="28"/>
        </w:rPr>
      </w:pPr>
      <w:r w:rsidRPr="004B6780">
        <w:rPr>
          <w:sz w:val="28"/>
          <w:szCs w:val="28"/>
        </w:rPr>
        <w:t>Il ouvre la s</w:t>
      </w:r>
      <w:r w:rsidR="005F23D1" w:rsidRPr="004B6780">
        <w:rPr>
          <w:sz w:val="28"/>
          <w:szCs w:val="28"/>
        </w:rPr>
        <w:t>é</w:t>
      </w:r>
      <w:r w:rsidRPr="004B6780">
        <w:rPr>
          <w:sz w:val="28"/>
          <w:szCs w:val="28"/>
        </w:rPr>
        <w:t>ance en rappelant les ponts saillants de la leçon inaugurale en soulignant</w:t>
      </w:r>
      <w:r w:rsidR="005F23D1" w:rsidRPr="004B6780">
        <w:rPr>
          <w:sz w:val="28"/>
          <w:szCs w:val="28"/>
        </w:rPr>
        <w:t xml:space="preserve"> le rôle </w:t>
      </w:r>
      <w:r w:rsidRPr="004B6780">
        <w:rPr>
          <w:sz w:val="28"/>
          <w:szCs w:val="28"/>
        </w:rPr>
        <w:t>central de l’</w:t>
      </w:r>
      <w:r w:rsidR="005F23D1" w:rsidRPr="004B6780">
        <w:rPr>
          <w:sz w:val="28"/>
          <w:szCs w:val="28"/>
        </w:rPr>
        <w:t>é</w:t>
      </w:r>
      <w:r w:rsidRPr="004B6780">
        <w:rPr>
          <w:sz w:val="28"/>
          <w:szCs w:val="28"/>
        </w:rPr>
        <w:t>ducation dans la mise en œuvre de 17 ODD et la ratification p</w:t>
      </w:r>
      <w:r w:rsidR="005F23D1" w:rsidRPr="004B6780">
        <w:rPr>
          <w:sz w:val="28"/>
          <w:szCs w:val="28"/>
        </w:rPr>
        <w:t>a</w:t>
      </w:r>
      <w:r w:rsidRPr="004B6780">
        <w:rPr>
          <w:sz w:val="28"/>
          <w:szCs w:val="28"/>
        </w:rPr>
        <w:t xml:space="preserve">r le </w:t>
      </w:r>
      <w:r w:rsidR="005F23D1" w:rsidRPr="004B6780">
        <w:rPr>
          <w:sz w:val="28"/>
          <w:szCs w:val="28"/>
        </w:rPr>
        <w:t>C</w:t>
      </w:r>
      <w:r w:rsidRPr="004B6780">
        <w:rPr>
          <w:sz w:val="28"/>
          <w:szCs w:val="28"/>
        </w:rPr>
        <w:t>ameroun de nombreux accords internationaux</w:t>
      </w:r>
      <w:r w:rsidR="005F23D1" w:rsidRPr="004B6780">
        <w:rPr>
          <w:sz w:val="28"/>
          <w:szCs w:val="28"/>
        </w:rPr>
        <w:t>, signe de son engagement à</w:t>
      </w:r>
      <w:r w:rsidRPr="004B6780">
        <w:rPr>
          <w:sz w:val="28"/>
          <w:szCs w:val="28"/>
        </w:rPr>
        <w:t xml:space="preserve"> renforcer l’inclusivité de l’éducation. </w:t>
      </w:r>
      <w:r w:rsidR="00BA3F32">
        <w:rPr>
          <w:sz w:val="28"/>
          <w:szCs w:val="28"/>
        </w:rPr>
        <w:t>Six c</w:t>
      </w:r>
      <w:r w:rsidRPr="004B6780">
        <w:rPr>
          <w:sz w:val="28"/>
          <w:szCs w:val="28"/>
        </w:rPr>
        <w:t>ommunicati</w:t>
      </w:r>
      <w:r w:rsidR="005F23D1" w:rsidRPr="004B6780">
        <w:rPr>
          <w:sz w:val="28"/>
          <w:szCs w:val="28"/>
        </w:rPr>
        <w:t>o</w:t>
      </w:r>
      <w:r w:rsidRPr="004B6780">
        <w:rPr>
          <w:sz w:val="28"/>
          <w:szCs w:val="28"/>
        </w:rPr>
        <w:t xml:space="preserve">ns ont été présentées par </w:t>
      </w:r>
      <w:r w:rsidR="005F23D1" w:rsidRPr="004B6780">
        <w:rPr>
          <w:sz w:val="28"/>
          <w:szCs w:val="28"/>
        </w:rPr>
        <w:t xml:space="preserve">les intervenants dans cet axe majeurs. Il s’agit notamment de </w:t>
      </w:r>
      <w:r w:rsidRPr="004B6780">
        <w:rPr>
          <w:sz w:val="28"/>
          <w:szCs w:val="28"/>
        </w:rPr>
        <w:t xml:space="preserve">: </w:t>
      </w:r>
    </w:p>
    <w:p w:rsidR="00DE0163" w:rsidRPr="004B6780" w:rsidRDefault="00DE0163" w:rsidP="004B6780">
      <w:pPr>
        <w:pStyle w:val="NoSpacing"/>
        <w:jc w:val="both"/>
        <w:rPr>
          <w:sz w:val="28"/>
          <w:szCs w:val="28"/>
        </w:rPr>
      </w:pPr>
      <w:r w:rsidRPr="004B6780">
        <w:rPr>
          <w:sz w:val="28"/>
          <w:szCs w:val="28"/>
        </w:rPr>
        <w:t xml:space="preserve">Dr </w:t>
      </w:r>
      <w:r w:rsidRPr="00AC28A4">
        <w:rPr>
          <w:b/>
          <w:bCs/>
          <w:sz w:val="28"/>
          <w:szCs w:val="28"/>
        </w:rPr>
        <w:t>NJONMBOG Joseph Roger</w:t>
      </w:r>
      <w:r w:rsidRPr="004B6780">
        <w:rPr>
          <w:sz w:val="28"/>
          <w:szCs w:val="28"/>
        </w:rPr>
        <w:t xml:space="preserve"> sur la politique nationale d’éducation inclusive 2024-2028 en s’int</w:t>
      </w:r>
      <w:r w:rsidR="005F23D1" w:rsidRPr="004B6780">
        <w:rPr>
          <w:sz w:val="28"/>
          <w:szCs w:val="28"/>
        </w:rPr>
        <w:t>e</w:t>
      </w:r>
      <w:r w:rsidRPr="004B6780">
        <w:rPr>
          <w:sz w:val="28"/>
          <w:szCs w:val="28"/>
        </w:rPr>
        <w:t>rrog</w:t>
      </w:r>
      <w:r w:rsidR="005F23D1" w:rsidRPr="004B6780">
        <w:rPr>
          <w:sz w:val="28"/>
          <w:szCs w:val="28"/>
        </w:rPr>
        <w:t>e</w:t>
      </w:r>
      <w:r w:rsidRPr="004B6780">
        <w:rPr>
          <w:sz w:val="28"/>
          <w:szCs w:val="28"/>
        </w:rPr>
        <w:t>ant s</w:t>
      </w:r>
      <w:r w:rsidR="005F23D1" w:rsidRPr="004B6780">
        <w:rPr>
          <w:sz w:val="28"/>
          <w:szCs w:val="28"/>
        </w:rPr>
        <w:t xml:space="preserve">ur le gap entre ce qui est dit et ce qui est fait pour appeler à davantage questionner le caractère </w:t>
      </w:r>
      <w:r w:rsidRPr="004B6780">
        <w:rPr>
          <w:sz w:val="28"/>
          <w:szCs w:val="28"/>
        </w:rPr>
        <w:t>linguicide ou linguiphile</w:t>
      </w:r>
      <w:r w:rsidR="005F23D1" w:rsidRPr="004B6780">
        <w:rPr>
          <w:sz w:val="28"/>
          <w:szCs w:val="28"/>
        </w:rPr>
        <w:t xml:space="preserve"> de la politique nationale d’éducation inclusive</w:t>
      </w:r>
    </w:p>
    <w:p w:rsidR="00DE0163" w:rsidRPr="004B6780" w:rsidRDefault="00DE0163" w:rsidP="004B6780">
      <w:pPr>
        <w:pStyle w:val="NoSpacing"/>
        <w:jc w:val="both"/>
        <w:rPr>
          <w:sz w:val="28"/>
          <w:szCs w:val="28"/>
        </w:rPr>
      </w:pPr>
      <w:r w:rsidRPr="004B6780">
        <w:rPr>
          <w:sz w:val="28"/>
          <w:szCs w:val="28"/>
        </w:rPr>
        <w:t xml:space="preserve"> Dr </w:t>
      </w:r>
      <w:r w:rsidRPr="00AC28A4">
        <w:rPr>
          <w:b/>
          <w:bCs/>
          <w:sz w:val="28"/>
          <w:szCs w:val="28"/>
        </w:rPr>
        <w:t>FIOKO Marthe Irène</w:t>
      </w:r>
      <w:r w:rsidRPr="004B6780">
        <w:rPr>
          <w:sz w:val="28"/>
          <w:szCs w:val="28"/>
        </w:rPr>
        <w:t xml:space="preserve"> a porté </w:t>
      </w:r>
      <w:r w:rsidR="005F23D1" w:rsidRPr="004B6780">
        <w:rPr>
          <w:sz w:val="28"/>
          <w:szCs w:val="28"/>
        </w:rPr>
        <w:t xml:space="preserve">sa réflexion </w:t>
      </w:r>
      <w:r w:rsidRPr="004B6780">
        <w:rPr>
          <w:sz w:val="28"/>
          <w:szCs w:val="28"/>
        </w:rPr>
        <w:t>sur les réponses stratégiques dans la mise en œuvre des politiques publiques et l’eng</w:t>
      </w:r>
      <w:r w:rsidR="005F23D1" w:rsidRPr="004B6780">
        <w:rPr>
          <w:sz w:val="28"/>
          <w:szCs w:val="28"/>
        </w:rPr>
        <w:t>a</w:t>
      </w:r>
      <w:r w:rsidRPr="004B6780">
        <w:rPr>
          <w:sz w:val="28"/>
          <w:szCs w:val="28"/>
        </w:rPr>
        <w:t>gement pro</w:t>
      </w:r>
      <w:r w:rsidR="005F23D1" w:rsidRPr="004B6780">
        <w:rPr>
          <w:sz w:val="28"/>
          <w:szCs w:val="28"/>
        </w:rPr>
        <w:t>f</w:t>
      </w:r>
      <w:r w:rsidRPr="004B6780">
        <w:rPr>
          <w:sz w:val="28"/>
          <w:szCs w:val="28"/>
        </w:rPr>
        <w:t>essionnel de la communaut</w:t>
      </w:r>
      <w:r w:rsidR="005F23D1" w:rsidRPr="004B6780">
        <w:rPr>
          <w:sz w:val="28"/>
          <w:szCs w:val="28"/>
        </w:rPr>
        <w:t>é</w:t>
      </w:r>
      <w:r w:rsidRPr="004B6780">
        <w:rPr>
          <w:sz w:val="28"/>
          <w:szCs w:val="28"/>
        </w:rPr>
        <w:t xml:space="preserve"> éducative </w:t>
      </w:r>
      <w:r w:rsidR="005F23D1" w:rsidRPr="004B6780">
        <w:rPr>
          <w:sz w:val="28"/>
          <w:szCs w:val="28"/>
        </w:rPr>
        <w:t xml:space="preserve">avec un accent particulier sur le </w:t>
      </w:r>
      <w:r w:rsidRPr="004B6780">
        <w:rPr>
          <w:sz w:val="28"/>
          <w:szCs w:val="28"/>
        </w:rPr>
        <w:t>cas de l’éducation de base dans le Département du Mbam et Inoubou</w:t>
      </w:r>
      <w:r w:rsidR="005F23D1" w:rsidRPr="004B6780">
        <w:rPr>
          <w:sz w:val="28"/>
          <w:szCs w:val="28"/>
        </w:rPr>
        <w:t xml:space="preserve">. Elle a mis l’accent </w:t>
      </w:r>
      <w:r w:rsidRPr="004B6780">
        <w:rPr>
          <w:sz w:val="28"/>
          <w:szCs w:val="28"/>
        </w:rPr>
        <w:t>sur la né</w:t>
      </w:r>
      <w:r w:rsidR="005F23D1" w:rsidRPr="004B6780">
        <w:rPr>
          <w:sz w:val="28"/>
          <w:szCs w:val="28"/>
        </w:rPr>
        <w:t xml:space="preserve">cessité </w:t>
      </w:r>
      <w:r w:rsidR="007C0573" w:rsidRPr="004B6780">
        <w:rPr>
          <w:sz w:val="28"/>
          <w:szCs w:val="28"/>
        </w:rPr>
        <w:t xml:space="preserve">de comprendre de manière concomitante les attitudes de </w:t>
      </w:r>
      <w:r w:rsidRPr="004B6780">
        <w:rPr>
          <w:sz w:val="28"/>
          <w:szCs w:val="28"/>
        </w:rPr>
        <w:t>compromis</w:t>
      </w:r>
      <w:r w:rsidR="007C0573" w:rsidRPr="004B6780">
        <w:rPr>
          <w:sz w:val="28"/>
          <w:szCs w:val="28"/>
        </w:rPr>
        <w:t>, d</w:t>
      </w:r>
      <w:r w:rsidRPr="004B6780">
        <w:rPr>
          <w:sz w:val="28"/>
          <w:szCs w:val="28"/>
        </w:rPr>
        <w:t>’acquiescement et d</w:t>
      </w:r>
      <w:r w:rsidR="007C0573" w:rsidRPr="004B6780">
        <w:rPr>
          <w:sz w:val="28"/>
          <w:szCs w:val="28"/>
        </w:rPr>
        <w:t>’</w:t>
      </w:r>
      <w:r w:rsidRPr="004B6780">
        <w:rPr>
          <w:sz w:val="28"/>
          <w:szCs w:val="28"/>
        </w:rPr>
        <w:t xml:space="preserve">évitement </w:t>
      </w:r>
      <w:r w:rsidR="007C0573" w:rsidRPr="004B6780">
        <w:rPr>
          <w:sz w:val="28"/>
          <w:szCs w:val="28"/>
        </w:rPr>
        <w:t xml:space="preserve">des acteurs impliqué dans ce </w:t>
      </w:r>
      <w:r w:rsidRPr="004B6780">
        <w:rPr>
          <w:sz w:val="28"/>
          <w:szCs w:val="28"/>
        </w:rPr>
        <w:t>processus</w:t>
      </w:r>
    </w:p>
    <w:p w:rsidR="00584CC0" w:rsidRPr="004B6780" w:rsidRDefault="007C0573" w:rsidP="004B6780">
      <w:pPr>
        <w:pStyle w:val="NoSpacing"/>
        <w:jc w:val="both"/>
        <w:rPr>
          <w:sz w:val="28"/>
          <w:szCs w:val="28"/>
        </w:rPr>
      </w:pPr>
      <w:r w:rsidRPr="004B6780">
        <w:rPr>
          <w:sz w:val="28"/>
          <w:szCs w:val="28"/>
        </w:rPr>
        <w:t xml:space="preserve">Le </w:t>
      </w:r>
      <w:r w:rsidR="00DE0163" w:rsidRPr="004B6780">
        <w:rPr>
          <w:sz w:val="28"/>
          <w:szCs w:val="28"/>
        </w:rPr>
        <w:t xml:space="preserve">Dr </w:t>
      </w:r>
      <w:r w:rsidR="00DE0163" w:rsidRPr="00AC28A4">
        <w:rPr>
          <w:b/>
          <w:bCs/>
          <w:sz w:val="28"/>
          <w:szCs w:val="28"/>
        </w:rPr>
        <w:t>YOUOMESSE Kenneth et Dr NGUELE OWONO Marie</w:t>
      </w:r>
      <w:r w:rsidR="00DE0163" w:rsidRPr="004B6780">
        <w:rPr>
          <w:sz w:val="28"/>
          <w:szCs w:val="28"/>
        </w:rPr>
        <w:t>,</w:t>
      </w:r>
      <w:r w:rsidR="00584CC0" w:rsidRPr="004B6780">
        <w:rPr>
          <w:sz w:val="28"/>
          <w:szCs w:val="28"/>
        </w:rPr>
        <w:t xml:space="preserve"> dans une communication intitulée </w:t>
      </w:r>
      <w:r w:rsidRPr="004B6780">
        <w:rPr>
          <w:sz w:val="28"/>
          <w:szCs w:val="28"/>
        </w:rPr>
        <w:t xml:space="preserve">Exploring curriculum implementation and inclusive education practices in primary schools in </w:t>
      </w:r>
      <w:r w:rsidR="00584CC0" w:rsidRPr="004B6780">
        <w:rPr>
          <w:sz w:val="28"/>
          <w:szCs w:val="28"/>
        </w:rPr>
        <w:t xml:space="preserve">Mfoundi Divisio ont </w:t>
      </w:r>
      <w:r w:rsidRPr="004B6780">
        <w:rPr>
          <w:sz w:val="28"/>
          <w:szCs w:val="28"/>
        </w:rPr>
        <w:t xml:space="preserve">focalisé leur réflexion sur la </w:t>
      </w:r>
      <w:r w:rsidR="00584CC0" w:rsidRPr="004B6780">
        <w:rPr>
          <w:sz w:val="28"/>
          <w:szCs w:val="28"/>
        </w:rPr>
        <w:t xml:space="preserve">compréhension de l’enjeu </w:t>
      </w:r>
      <w:r w:rsidRPr="004B6780">
        <w:rPr>
          <w:sz w:val="28"/>
          <w:szCs w:val="28"/>
        </w:rPr>
        <w:t xml:space="preserve">lié à </w:t>
      </w:r>
      <w:r w:rsidR="00584CC0" w:rsidRPr="004B6780">
        <w:rPr>
          <w:sz w:val="28"/>
          <w:szCs w:val="28"/>
        </w:rPr>
        <w:t xml:space="preserve">la construction d’un curriculum inclusif et la relation significative positive qu’elle suscite dans l’enseignement à l’éducation de base </w:t>
      </w:r>
    </w:p>
    <w:p w:rsidR="007C0573" w:rsidRPr="004B6780" w:rsidRDefault="00DE0163" w:rsidP="004B6780">
      <w:pPr>
        <w:pStyle w:val="NoSpacing"/>
        <w:jc w:val="both"/>
        <w:rPr>
          <w:sz w:val="28"/>
          <w:szCs w:val="28"/>
        </w:rPr>
      </w:pPr>
      <w:r w:rsidRPr="004B6780">
        <w:rPr>
          <w:sz w:val="28"/>
          <w:szCs w:val="28"/>
        </w:rPr>
        <w:t xml:space="preserve"> Dr </w:t>
      </w:r>
      <w:r w:rsidRPr="00AC28A4">
        <w:rPr>
          <w:b/>
          <w:bCs/>
          <w:sz w:val="28"/>
          <w:szCs w:val="28"/>
        </w:rPr>
        <w:t>FANGMEGNI WANDJI</w:t>
      </w:r>
      <w:r w:rsidR="007C0573" w:rsidRPr="00AC28A4">
        <w:rPr>
          <w:b/>
          <w:bCs/>
          <w:sz w:val="28"/>
          <w:szCs w:val="28"/>
        </w:rPr>
        <w:t xml:space="preserve"> et Dr </w:t>
      </w:r>
      <w:r w:rsidR="00584CC0" w:rsidRPr="00AC28A4">
        <w:rPr>
          <w:b/>
          <w:bCs/>
          <w:sz w:val="28"/>
          <w:szCs w:val="28"/>
        </w:rPr>
        <w:t>HABIB Fi</w:t>
      </w:r>
      <w:r w:rsidRPr="00AC28A4">
        <w:rPr>
          <w:b/>
          <w:bCs/>
          <w:sz w:val="28"/>
          <w:szCs w:val="28"/>
        </w:rPr>
        <w:t>dèle</w:t>
      </w:r>
      <w:r w:rsidR="00584CC0" w:rsidRPr="004B6780">
        <w:rPr>
          <w:sz w:val="28"/>
          <w:szCs w:val="28"/>
        </w:rPr>
        <w:t xml:space="preserve"> ont proposé une communication sur le préscolaire à base communautaire : une analyse de l’efficacité d’une politique d’inclusion à </w:t>
      </w:r>
      <w:r w:rsidR="007C0573" w:rsidRPr="004B6780">
        <w:rPr>
          <w:sz w:val="28"/>
          <w:szCs w:val="28"/>
        </w:rPr>
        <w:t>l</w:t>
      </w:r>
      <w:r w:rsidR="00584CC0" w:rsidRPr="004B6780">
        <w:rPr>
          <w:sz w:val="28"/>
          <w:szCs w:val="28"/>
        </w:rPr>
        <w:t xml:space="preserve">‘école maternelle au Cameroun avec une préoccupation </w:t>
      </w:r>
      <w:r w:rsidR="007C0573" w:rsidRPr="004B6780">
        <w:rPr>
          <w:sz w:val="28"/>
          <w:szCs w:val="28"/>
        </w:rPr>
        <w:t>spécifique sur l</w:t>
      </w:r>
      <w:r w:rsidR="00584CC0" w:rsidRPr="004B6780">
        <w:rPr>
          <w:sz w:val="28"/>
          <w:szCs w:val="28"/>
        </w:rPr>
        <w:t>a couverture nationale de l’éducation préscolaire qui reste à généraliser dès lors que ce niveau de formation constitue le socle et la base des savoirs futurs pour le</w:t>
      </w:r>
      <w:r w:rsidR="007C0573" w:rsidRPr="004B6780">
        <w:rPr>
          <w:sz w:val="28"/>
          <w:szCs w:val="28"/>
        </w:rPr>
        <w:t xml:space="preserve">s </w:t>
      </w:r>
      <w:r w:rsidR="00584CC0" w:rsidRPr="004B6780">
        <w:rPr>
          <w:sz w:val="28"/>
          <w:szCs w:val="28"/>
        </w:rPr>
        <w:t>enfants, adultes de demain.</w:t>
      </w:r>
      <w:r w:rsidRPr="004B6780">
        <w:rPr>
          <w:sz w:val="28"/>
          <w:szCs w:val="28"/>
        </w:rPr>
        <w:t xml:space="preserve"> </w:t>
      </w:r>
    </w:p>
    <w:p w:rsidR="00B11E8A" w:rsidRPr="00AC28A4" w:rsidRDefault="00B11E8A" w:rsidP="00AC28A4">
      <w:pPr>
        <w:pStyle w:val="NoSpacing"/>
        <w:jc w:val="both"/>
        <w:rPr>
          <w:rFonts w:cstheme="minorHAnsi"/>
          <w:sz w:val="28"/>
          <w:szCs w:val="28"/>
        </w:rPr>
      </w:pPr>
      <w:r w:rsidRPr="00AC28A4">
        <w:rPr>
          <w:rFonts w:cstheme="minorHAnsi"/>
          <w:sz w:val="28"/>
          <w:szCs w:val="28"/>
        </w:rPr>
        <w:t>L’exposé N°5 a porté sur « Alimentation : « l’oubliée » de l’éducation inclusive ? Note de lecture critique de la nouvelle Politique Nationale d’Education Inclusive au Cameroun à l’horizon 2024-2028</w:t>
      </w:r>
      <w:r w:rsidRPr="00AC28A4">
        <w:rPr>
          <w:rFonts w:cstheme="minorHAnsi"/>
          <w:b/>
          <w:sz w:val="28"/>
          <w:szCs w:val="28"/>
        </w:rPr>
        <w:t xml:space="preserve"> </w:t>
      </w:r>
      <w:r w:rsidRPr="00AC28A4">
        <w:rPr>
          <w:rFonts w:cstheme="minorHAnsi"/>
          <w:sz w:val="28"/>
          <w:szCs w:val="28"/>
        </w:rPr>
        <w:t xml:space="preserve">». Il a été présenté par Mme </w:t>
      </w:r>
      <w:r w:rsidRPr="00AC28A4">
        <w:rPr>
          <w:rFonts w:cstheme="minorHAnsi"/>
          <w:b/>
          <w:sz w:val="28"/>
          <w:szCs w:val="28"/>
        </w:rPr>
        <w:t xml:space="preserve">Zosie Charline </w:t>
      </w:r>
      <w:r w:rsidR="00AC28A4" w:rsidRPr="00AC28A4">
        <w:rPr>
          <w:rFonts w:cstheme="minorHAnsi"/>
          <w:b/>
          <w:sz w:val="28"/>
          <w:szCs w:val="28"/>
        </w:rPr>
        <w:t>TIAKOUANG</w:t>
      </w:r>
      <w:r w:rsidRPr="00AC28A4">
        <w:rPr>
          <w:rFonts w:cstheme="minorHAnsi"/>
          <w:sz w:val="28"/>
          <w:szCs w:val="28"/>
        </w:rPr>
        <w:t xml:space="preserve">. </w:t>
      </w:r>
      <w:r w:rsidR="00342335">
        <w:rPr>
          <w:rFonts w:cstheme="minorHAnsi"/>
          <w:sz w:val="28"/>
          <w:szCs w:val="28"/>
        </w:rPr>
        <w:t xml:space="preserve"> </w:t>
      </w:r>
      <w:r w:rsidRPr="00AC28A4">
        <w:rPr>
          <w:rFonts w:cstheme="minorHAnsi"/>
          <w:sz w:val="28"/>
          <w:szCs w:val="28"/>
        </w:rPr>
        <w:t>On en retient que le document de Politique Nationale de l’Education Inclusive n’</w:t>
      </w:r>
      <w:r w:rsidRPr="00AC28A4">
        <w:rPr>
          <w:rFonts w:cstheme="minorHAnsi"/>
          <w:i/>
          <w:sz w:val="28"/>
          <w:szCs w:val="28"/>
        </w:rPr>
        <w:t>inclut</w:t>
      </w:r>
      <w:r w:rsidRPr="00AC28A4">
        <w:rPr>
          <w:rFonts w:cstheme="minorHAnsi"/>
          <w:sz w:val="28"/>
          <w:szCs w:val="28"/>
        </w:rPr>
        <w:t xml:space="preserve"> pas l’alimentation des apprenants, facteur déterminant de leurs performances scolaires ayant aussi des implications sur </w:t>
      </w:r>
      <w:r w:rsidRPr="00AC28A4">
        <w:rPr>
          <w:rFonts w:cstheme="minorHAnsi"/>
          <w:sz w:val="28"/>
          <w:szCs w:val="28"/>
        </w:rPr>
        <w:lastRenderedPageBreak/>
        <w:t xml:space="preserve">leur santé. L’exposante a suggéré que la sécurité alimentaire soit prise en compte dans le document de Politique Nationale d’Education Inclusive avec égards pour les croyances religieuses et la culture des apprenants. </w:t>
      </w:r>
    </w:p>
    <w:p w:rsidR="00B11E8A" w:rsidRPr="00AC28A4" w:rsidRDefault="00B11E8A" w:rsidP="00AC28A4">
      <w:pPr>
        <w:pStyle w:val="NoSpacing"/>
        <w:jc w:val="both"/>
        <w:rPr>
          <w:rFonts w:cstheme="minorHAnsi"/>
          <w:sz w:val="28"/>
          <w:szCs w:val="28"/>
        </w:rPr>
      </w:pPr>
      <w:r w:rsidRPr="00AC28A4">
        <w:rPr>
          <w:rFonts w:cstheme="minorHAnsi"/>
          <w:sz w:val="28"/>
          <w:szCs w:val="28"/>
        </w:rPr>
        <w:t xml:space="preserve">Enfin, l’exposé N°6, présenté par le Dr </w:t>
      </w:r>
      <w:r w:rsidR="00941F45" w:rsidRPr="00941F45">
        <w:rPr>
          <w:rFonts w:cstheme="minorHAnsi"/>
          <w:b/>
          <w:bCs/>
          <w:sz w:val="28"/>
          <w:szCs w:val="28"/>
        </w:rPr>
        <w:t>MOUTO</w:t>
      </w:r>
      <w:r w:rsidR="00941F45">
        <w:rPr>
          <w:rFonts w:cstheme="minorHAnsi"/>
          <w:b/>
          <w:bCs/>
          <w:sz w:val="28"/>
          <w:szCs w:val="28"/>
        </w:rPr>
        <w:t xml:space="preserve"> BETOKO Christiane</w:t>
      </w:r>
      <w:r w:rsidRPr="00AC28A4">
        <w:rPr>
          <w:rFonts w:cstheme="minorHAnsi"/>
          <w:sz w:val="28"/>
          <w:szCs w:val="28"/>
        </w:rPr>
        <w:t>, portait sur «</w:t>
      </w:r>
      <w:r w:rsidRPr="00941F45">
        <w:rPr>
          <w:rFonts w:cstheme="minorHAnsi"/>
          <w:bCs/>
          <w:sz w:val="28"/>
          <w:szCs w:val="28"/>
        </w:rPr>
        <w:t>L’intégration des besoins des apprenants anglophones dans les programmes de FLE au Cameroun : vers une éducation inclusive et adaptée</w:t>
      </w:r>
      <w:r w:rsidRPr="00AC28A4">
        <w:rPr>
          <w:rFonts w:cstheme="minorHAnsi"/>
          <w:sz w:val="28"/>
          <w:szCs w:val="28"/>
        </w:rPr>
        <w:t>».</w:t>
      </w:r>
      <w:r w:rsidR="00941F45">
        <w:rPr>
          <w:rFonts w:cstheme="minorHAnsi"/>
          <w:sz w:val="28"/>
          <w:szCs w:val="28"/>
        </w:rPr>
        <w:t xml:space="preserve"> Elle </w:t>
      </w:r>
      <w:r w:rsidRPr="00AC28A4">
        <w:rPr>
          <w:rFonts w:cstheme="minorHAnsi"/>
          <w:sz w:val="28"/>
          <w:szCs w:val="28"/>
        </w:rPr>
        <w:t>a regretté que les besoins des apprenants anglophones dans les cours de Français Langue Etrangère ne soient pas mentionnés dans les programmes découlant de l’APC. Or, le profil d’entrée de ces apprenants est indispensable à leurs bonnes performances scolaires. Elle préconise une pédagogie différenciée prenant en compte les spécificités de chaque catégorie d’apprenants.</w:t>
      </w:r>
    </w:p>
    <w:p w:rsidR="00B11E8A" w:rsidRDefault="00B11E8A" w:rsidP="00AC28A4">
      <w:pPr>
        <w:pStyle w:val="NoSpacing"/>
        <w:jc w:val="both"/>
        <w:rPr>
          <w:rFonts w:cstheme="minorHAnsi"/>
          <w:sz w:val="28"/>
          <w:szCs w:val="28"/>
        </w:rPr>
      </w:pPr>
      <w:r w:rsidRPr="00AC28A4">
        <w:rPr>
          <w:rFonts w:cstheme="minorHAnsi"/>
          <w:sz w:val="28"/>
          <w:szCs w:val="28"/>
        </w:rPr>
        <w:t>Des échanges intenses ont suivi chacun des six exposés. Il en découle que le champ de l’inclusion est extrêmement vaste et complexe, et qu’aucun pays au monde n’a encore réalisé une inclusion parfaite. L’inclusion reste donc un idéal vers lequel il faudrait cependant tendre en inventant à chaque fois des solutions adaptées au contexte concerné.</w:t>
      </w:r>
    </w:p>
    <w:p w:rsidR="00941F45" w:rsidRDefault="00941F45" w:rsidP="00AC28A4">
      <w:pPr>
        <w:pStyle w:val="NoSpacing"/>
        <w:jc w:val="both"/>
        <w:rPr>
          <w:rFonts w:cstheme="minorHAnsi"/>
          <w:sz w:val="28"/>
          <w:szCs w:val="28"/>
        </w:rPr>
      </w:pPr>
    </w:p>
    <w:p w:rsidR="00941F45" w:rsidRDefault="00941F45" w:rsidP="00AC28A4">
      <w:pPr>
        <w:pStyle w:val="NoSpacing"/>
        <w:jc w:val="both"/>
        <w:rPr>
          <w:rFonts w:cstheme="minorHAnsi"/>
          <w:sz w:val="28"/>
          <w:szCs w:val="28"/>
        </w:rPr>
      </w:pPr>
    </w:p>
    <w:p w:rsidR="00941F45" w:rsidRDefault="00941F45" w:rsidP="00941F45">
      <w:pPr>
        <w:pStyle w:val="NoSpacing"/>
        <w:jc w:val="center"/>
        <w:rPr>
          <w:b/>
          <w:bCs/>
          <w:sz w:val="28"/>
          <w:szCs w:val="28"/>
        </w:rPr>
      </w:pPr>
      <w:r w:rsidRPr="00B11E8A">
        <w:rPr>
          <w:b/>
          <w:bCs/>
          <w:sz w:val="28"/>
          <w:szCs w:val="28"/>
        </w:rPr>
        <w:t>AXE I</w:t>
      </w:r>
      <w:r>
        <w:rPr>
          <w:b/>
          <w:bCs/>
          <w:sz w:val="28"/>
          <w:szCs w:val="28"/>
        </w:rPr>
        <w:t>I</w:t>
      </w:r>
    </w:p>
    <w:p w:rsidR="00941F45" w:rsidRPr="00941F45" w:rsidRDefault="00941F45" w:rsidP="00941F45">
      <w:pPr>
        <w:pStyle w:val="NoSpacing"/>
        <w:jc w:val="center"/>
        <w:rPr>
          <w:b/>
          <w:bCs/>
          <w:sz w:val="28"/>
          <w:szCs w:val="28"/>
        </w:rPr>
      </w:pPr>
      <w:r w:rsidRPr="00941F45">
        <w:rPr>
          <w:b/>
          <w:bCs/>
          <w:sz w:val="28"/>
          <w:szCs w:val="28"/>
        </w:rPr>
        <w:t xml:space="preserve">ACCESSIBILITE UNIVERSELLE ET ACCESSIBILITE PEDAGOGIQUE  </w:t>
      </w:r>
    </w:p>
    <w:p w:rsidR="00941F45" w:rsidRPr="00AC28A4" w:rsidRDefault="00941F45" w:rsidP="00AC28A4">
      <w:pPr>
        <w:pStyle w:val="NoSpacing"/>
        <w:jc w:val="both"/>
        <w:rPr>
          <w:rFonts w:cstheme="minorHAnsi"/>
          <w:sz w:val="28"/>
          <w:szCs w:val="28"/>
        </w:rPr>
      </w:pPr>
    </w:p>
    <w:p w:rsidR="00BA3F32" w:rsidRPr="00AC28A4" w:rsidRDefault="00BA3F32" w:rsidP="00AC28A4">
      <w:pPr>
        <w:pStyle w:val="NoSpacing"/>
        <w:jc w:val="both"/>
        <w:rPr>
          <w:rFonts w:cstheme="minorHAnsi"/>
          <w:sz w:val="28"/>
          <w:szCs w:val="28"/>
          <w:u w:val="single"/>
        </w:rPr>
      </w:pPr>
      <w:r w:rsidRPr="00AC28A4">
        <w:rPr>
          <w:rFonts w:cstheme="minorHAnsi"/>
          <w:sz w:val="28"/>
          <w:szCs w:val="28"/>
          <w:u w:val="single"/>
        </w:rPr>
        <w:t xml:space="preserve"> </w:t>
      </w:r>
    </w:p>
    <w:p w:rsidR="00BA3F32" w:rsidRPr="00AC28A4" w:rsidRDefault="00BA3F32" w:rsidP="001B4F67">
      <w:pPr>
        <w:pStyle w:val="NoSpacing"/>
        <w:jc w:val="both"/>
        <w:rPr>
          <w:rFonts w:cstheme="minorHAnsi"/>
          <w:b/>
          <w:sz w:val="28"/>
          <w:szCs w:val="28"/>
        </w:rPr>
      </w:pPr>
      <w:r w:rsidRPr="00AC28A4">
        <w:rPr>
          <w:rFonts w:cstheme="minorHAnsi"/>
          <w:sz w:val="28"/>
          <w:szCs w:val="28"/>
        </w:rPr>
        <w:tab/>
        <w:t xml:space="preserve"> Menés sous la direction des Professeurs </w:t>
      </w:r>
      <w:r w:rsidRPr="00941F45">
        <w:rPr>
          <w:rFonts w:cstheme="minorHAnsi"/>
          <w:b/>
          <w:bCs/>
          <w:sz w:val="28"/>
          <w:szCs w:val="28"/>
        </w:rPr>
        <w:t xml:space="preserve">Henri Rodrigue </w:t>
      </w:r>
      <w:r w:rsidR="00941F45" w:rsidRPr="00941F45">
        <w:rPr>
          <w:rFonts w:cstheme="minorHAnsi"/>
          <w:b/>
          <w:bCs/>
          <w:sz w:val="28"/>
          <w:szCs w:val="28"/>
        </w:rPr>
        <w:t xml:space="preserve">NDJENGOUE NGAMALEU </w:t>
      </w:r>
      <w:r w:rsidRPr="00941F45">
        <w:rPr>
          <w:rFonts w:cstheme="minorHAnsi"/>
          <w:b/>
          <w:bCs/>
          <w:sz w:val="28"/>
          <w:szCs w:val="28"/>
        </w:rPr>
        <w:t>et Joach</w:t>
      </w:r>
      <w:r w:rsidR="00AC28A4" w:rsidRPr="00941F45">
        <w:rPr>
          <w:rFonts w:cstheme="minorHAnsi"/>
          <w:b/>
          <w:bCs/>
          <w:sz w:val="28"/>
          <w:szCs w:val="28"/>
        </w:rPr>
        <w:t xml:space="preserve">im </w:t>
      </w:r>
      <w:r w:rsidR="00941F45" w:rsidRPr="00941F45">
        <w:rPr>
          <w:rFonts w:cstheme="minorHAnsi"/>
          <w:b/>
          <w:bCs/>
          <w:sz w:val="28"/>
          <w:szCs w:val="28"/>
        </w:rPr>
        <w:t>BANINDJEL</w:t>
      </w:r>
      <w:r w:rsidRPr="00AC28A4">
        <w:rPr>
          <w:rFonts w:cstheme="minorHAnsi"/>
          <w:sz w:val="28"/>
          <w:szCs w:val="28"/>
        </w:rPr>
        <w:t xml:space="preserve">, </w:t>
      </w:r>
      <w:r w:rsidR="001B4F67" w:rsidRPr="00AC28A4">
        <w:rPr>
          <w:rFonts w:cstheme="minorHAnsi"/>
          <w:sz w:val="28"/>
          <w:szCs w:val="28"/>
        </w:rPr>
        <w:t xml:space="preserve">(09) travaux </w:t>
      </w:r>
      <w:r w:rsidR="001B4F67">
        <w:rPr>
          <w:rFonts w:cstheme="minorHAnsi"/>
          <w:sz w:val="28"/>
          <w:szCs w:val="28"/>
        </w:rPr>
        <w:t xml:space="preserve">sur </w:t>
      </w:r>
      <w:r w:rsidR="001B4F67" w:rsidRPr="00AC28A4">
        <w:rPr>
          <w:rFonts w:cstheme="minorHAnsi"/>
          <w:sz w:val="28"/>
          <w:szCs w:val="28"/>
        </w:rPr>
        <w:t>treize (13)</w:t>
      </w:r>
      <w:r w:rsidR="001B4F67">
        <w:rPr>
          <w:rFonts w:cstheme="minorHAnsi"/>
          <w:sz w:val="28"/>
          <w:szCs w:val="28"/>
        </w:rPr>
        <w:t xml:space="preserve"> </w:t>
      </w:r>
      <w:r w:rsidR="001B4F67" w:rsidRPr="00AC28A4">
        <w:rPr>
          <w:rFonts w:cstheme="minorHAnsi"/>
          <w:sz w:val="28"/>
          <w:szCs w:val="28"/>
        </w:rPr>
        <w:t xml:space="preserve">ont été présentés. </w:t>
      </w:r>
      <w:r w:rsidR="001B4F67">
        <w:rPr>
          <w:rFonts w:cstheme="minorHAnsi"/>
          <w:sz w:val="28"/>
          <w:szCs w:val="28"/>
        </w:rPr>
        <w:t xml:space="preserve">La première communication présentée par </w:t>
      </w:r>
      <w:r w:rsidR="001B4F67" w:rsidRPr="001B4F67">
        <w:rPr>
          <w:rFonts w:eastAsia="Times New Roman" w:cstheme="minorHAnsi"/>
          <w:b/>
          <w:bCs/>
          <w:iCs/>
          <w:color w:val="000000"/>
          <w:sz w:val="28"/>
          <w:szCs w:val="28"/>
          <w:lang w:eastAsia="fr-FR"/>
        </w:rPr>
        <w:t>Paul-Miki SIGHA, Emmanuel MOULIOM NDAM, Boris Ange MFEYET MOULIOM et AYINA BOUNI</w:t>
      </w:r>
    </w:p>
    <w:p w:rsidR="00BA3F32" w:rsidRPr="00AC28A4" w:rsidRDefault="001B4F67" w:rsidP="00AC28A4">
      <w:pPr>
        <w:pStyle w:val="NoSpacing"/>
        <w:jc w:val="both"/>
        <w:rPr>
          <w:rFonts w:eastAsia="Times New Roman" w:cstheme="minorHAnsi"/>
          <w:sz w:val="28"/>
          <w:szCs w:val="28"/>
          <w:lang w:eastAsia="fr-FR"/>
        </w:rPr>
      </w:pPr>
      <w:r>
        <w:rPr>
          <w:rFonts w:cstheme="minorHAnsi"/>
          <w:sz w:val="28"/>
          <w:szCs w:val="28"/>
        </w:rPr>
        <w:t>avait pour titre « </w:t>
      </w:r>
      <w:r w:rsidR="00BA3F32" w:rsidRPr="001B4F67">
        <w:rPr>
          <w:rFonts w:eastAsia="Times New Roman" w:cstheme="minorHAnsi"/>
          <w:bCs/>
          <w:color w:val="000000"/>
          <w:sz w:val="28"/>
          <w:szCs w:val="28"/>
          <w:lang w:eastAsia="fr-FR"/>
        </w:rPr>
        <w:t>Comment faire acquérir le concept de masse volumique en sciences physiques aux élèves malvoyants dans une classe ordinaire</w:t>
      </w:r>
      <w:r>
        <w:rPr>
          <w:rFonts w:eastAsia="Times New Roman" w:cstheme="minorHAnsi"/>
          <w:bCs/>
          <w:color w:val="000000"/>
          <w:sz w:val="28"/>
          <w:szCs w:val="28"/>
          <w:lang w:eastAsia="fr-FR"/>
        </w:rPr>
        <w:t> »</w:t>
      </w:r>
    </w:p>
    <w:p w:rsidR="00BA3F32" w:rsidRPr="00AC28A4" w:rsidRDefault="001B4F67"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 xml:space="preserve">Ce travail porte </w:t>
      </w:r>
      <w:r w:rsidR="00BA3F32" w:rsidRPr="00AC28A4">
        <w:rPr>
          <w:rFonts w:eastAsia="Times New Roman" w:cstheme="minorHAnsi"/>
          <w:iCs/>
          <w:color w:val="000000"/>
          <w:sz w:val="28"/>
          <w:szCs w:val="28"/>
          <w:lang w:eastAsia="fr-FR"/>
        </w:rPr>
        <w:t>sur l’inclusion des élèves malvoyants dans l’apprentissage des concepts en science Physique tels que le concept de Masse Volumique.</w:t>
      </w:r>
      <w:r>
        <w:rPr>
          <w:rFonts w:eastAsia="Times New Roman" w:cstheme="minorHAnsi"/>
          <w:iCs/>
          <w:color w:val="000000"/>
          <w:sz w:val="28"/>
          <w:szCs w:val="28"/>
          <w:lang w:eastAsia="fr-FR"/>
        </w:rPr>
        <w:t xml:space="preserve"> </w:t>
      </w:r>
      <w:r w:rsidR="00BD5663">
        <w:rPr>
          <w:rFonts w:eastAsia="Times New Roman" w:cstheme="minorHAnsi"/>
          <w:iCs/>
          <w:color w:val="000000"/>
          <w:sz w:val="28"/>
          <w:szCs w:val="28"/>
          <w:lang w:eastAsia="fr-FR"/>
        </w:rPr>
        <w:t xml:space="preserve">Il </w:t>
      </w:r>
      <w:r w:rsidR="00BA3F32" w:rsidRPr="00AC28A4">
        <w:rPr>
          <w:rFonts w:eastAsia="Times New Roman" w:cstheme="minorHAnsi"/>
          <w:iCs/>
          <w:color w:val="000000"/>
          <w:sz w:val="28"/>
          <w:szCs w:val="28"/>
          <w:lang w:eastAsia="fr-FR"/>
        </w:rPr>
        <w:t>propose</w:t>
      </w:r>
      <w:r w:rsidR="00BD5663">
        <w:rPr>
          <w:rFonts w:eastAsia="Times New Roman" w:cstheme="minorHAnsi"/>
          <w:iCs/>
          <w:color w:val="000000"/>
          <w:sz w:val="28"/>
          <w:szCs w:val="28"/>
          <w:lang w:eastAsia="fr-FR"/>
        </w:rPr>
        <w:t xml:space="preserve"> </w:t>
      </w:r>
      <w:r w:rsidR="00BA3F32" w:rsidRPr="00AC28A4">
        <w:rPr>
          <w:rFonts w:eastAsia="Times New Roman" w:cstheme="minorHAnsi"/>
          <w:iCs/>
          <w:color w:val="000000"/>
          <w:sz w:val="28"/>
          <w:szCs w:val="28"/>
          <w:lang w:eastAsia="fr-FR"/>
        </w:rPr>
        <w:t xml:space="preserve">un dispositif adapté et utilisable tant par les élèves valides que les malvoyants. Cet article de type expérimental </w:t>
      </w:r>
      <w:r w:rsidR="00BD5663">
        <w:rPr>
          <w:rFonts w:eastAsia="Times New Roman" w:cstheme="minorHAnsi"/>
          <w:iCs/>
          <w:color w:val="000000"/>
          <w:sz w:val="28"/>
          <w:szCs w:val="28"/>
          <w:lang w:eastAsia="fr-FR"/>
        </w:rPr>
        <w:t xml:space="preserve">met en avant la nécessité d’une </w:t>
      </w:r>
      <w:r w:rsidR="00BA3F32" w:rsidRPr="00AC28A4">
        <w:rPr>
          <w:rFonts w:eastAsia="Times New Roman" w:cstheme="minorHAnsi"/>
          <w:iCs/>
          <w:color w:val="000000"/>
          <w:sz w:val="28"/>
          <w:szCs w:val="28"/>
          <w:lang w:eastAsia="fr-FR"/>
        </w:rPr>
        <w:t>approche didactique inclusive.</w:t>
      </w:r>
    </w:p>
    <w:p w:rsidR="00307D7E" w:rsidRDefault="00BD5663" w:rsidP="00AC28A4">
      <w:pPr>
        <w:pStyle w:val="NoSpacing"/>
        <w:jc w:val="both"/>
        <w:rPr>
          <w:rFonts w:eastAsia="Times New Roman" w:cstheme="minorHAnsi"/>
          <w:iCs/>
          <w:color w:val="000000"/>
          <w:sz w:val="28"/>
          <w:szCs w:val="28"/>
          <w:lang w:eastAsia="fr-FR"/>
        </w:rPr>
      </w:pPr>
      <w:r w:rsidRPr="00BD5663">
        <w:rPr>
          <w:rFonts w:eastAsia="Times New Roman" w:cstheme="minorHAnsi"/>
          <w:bCs/>
          <w:iCs/>
          <w:color w:val="000000"/>
          <w:sz w:val="28"/>
          <w:szCs w:val="28"/>
          <w:lang w:eastAsia="fr-FR"/>
        </w:rPr>
        <w:t>La deuxième communicatio</w:t>
      </w:r>
      <w:r>
        <w:rPr>
          <w:rFonts w:eastAsia="Times New Roman" w:cstheme="minorHAnsi"/>
          <w:bCs/>
          <w:iCs/>
          <w:color w:val="000000"/>
          <w:sz w:val="28"/>
          <w:szCs w:val="28"/>
          <w:lang w:eastAsia="fr-FR"/>
        </w:rPr>
        <w:t xml:space="preserve">n présentée par </w:t>
      </w:r>
      <w:r w:rsidRPr="00AC28A4">
        <w:rPr>
          <w:rFonts w:eastAsia="Times New Roman" w:cstheme="minorHAnsi"/>
          <w:iCs/>
          <w:color w:val="000000"/>
          <w:sz w:val="28"/>
          <w:szCs w:val="28"/>
          <w:lang w:eastAsia="fr-FR"/>
        </w:rPr>
        <w:t xml:space="preserve">Josué </w:t>
      </w:r>
      <w:r w:rsidRPr="00BD5663">
        <w:rPr>
          <w:rFonts w:eastAsia="Times New Roman" w:cstheme="minorHAnsi"/>
          <w:b/>
          <w:bCs/>
          <w:iCs/>
          <w:color w:val="000000"/>
          <w:sz w:val="28"/>
          <w:szCs w:val="28"/>
          <w:lang w:eastAsia="fr-FR"/>
        </w:rPr>
        <w:t xml:space="preserve">NGNOMBOUOWO TENKUE, </w:t>
      </w:r>
      <w:r>
        <w:rPr>
          <w:rFonts w:eastAsia="Times New Roman" w:cstheme="minorHAnsi"/>
          <w:b/>
          <w:bCs/>
          <w:iCs/>
          <w:color w:val="000000"/>
          <w:sz w:val="28"/>
          <w:szCs w:val="28"/>
          <w:lang w:eastAsia="fr-FR"/>
        </w:rPr>
        <w:t>G</w:t>
      </w:r>
      <w:r w:rsidRPr="00BD5663">
        <w:rPr>
          <w:rFonts w:eastAsia="Times New Roman" w:cstheme="minorHAnsi"/>
          <w:b/>
          <w:bCs/>
          <w:iCs/>
          <w:color w:val="000000"/>
          <w:sz w:val="28"/>
          <w:szCs w:val="28"/>
          <w:lang w:eastAsia="fr-FR"/>
        </w:rPr>
        <w:t xml:space="preserve">ervaise ANGONO </w:t>
      </w:r>
      <w:r>
        <w:rPr>
          <w:rFonts w:eastAsia="Times New Roman" w:cstheme="minorHAnsi"/>
          <w:b/>
          <w:bCs/>
          <w:iCs/>
          <w:color w:val="000000"/>
          <w:sz w:val="28"/>
          <w:szCs w:val="28"/>
          <w:lang w:eastAsia="fr-FR"/>
        </w:rPr>
        <w:t xml:space="preserve">et </w:t>
      </w:r>
      <w:r w:rsidRPr="00BD5663">
        <w:rPr>
          <w:rFonts w:eastAsia="Times New Roman" w:cstheme="minorHAnsi"/>
          <w:b/>
          <w:bCs/>
          <w:iCs/>
          <w:color w:val="000000"/>
          <w:sz w:val="28"/>
          <w:szCs w:val="28"/>
          <w:lang w:eastAsia="fr-FR"/>
        </w:rPr>
        <w:t xml:space="preserve">Vandelin MGBWA  </w:t>
      </w:r>
      <w:r>
        <w:rPr>
          <w:rFonts w:eastAsia="Times New Roman" w:cstheme="minorHAnsi"/>
          <w:b/>
          <w:bCs/>
          <w:iCs/>
          <w:color w:val="000000"/>
          <w:sz w:val="28"/>
          <w:szCs w:val="28"/>
          <w:lang w:eastAsia="fr-FR"/>
        </w:rPr>
        <w:t>porte sur «</w:t>
      </w:r>
      <w:r w:rsidR="00BA3F32" w:rsidRPr="00BD5663">
        <w:rPr>
          <w:rFonts w:eastAsia="Times New Roman" w:cstheme="minorHAnsi"/>
          <w:bCs/>
          <w:iCs/>
          <w:color w:val="000000"/>
          <w:sz w:val="28"/>
          <w:szCs w:val="28"/>
          <w:lang w:eastAsia="fr-FR"/>
        </w:rPr>
        <w:t xml:space="preserve">L’Expérience subjective de l’environnement inclusif de l’enfant TDAH à travers le test de </w:t>
      </w:r>
      <w:r>
        <w:rPr>
          <w:rFonts w:eastAsia="Times New Roman" w:cstheme="minorHAnsi"/>
          <w:bCs/>
          <w:iCs/>
          <w:color w:val="000000"/>
          <w:sz w:val="28"/>
          <w:szCs w:val="28"/>
          <w:lang w:eastAsia="fr-FR"/>
        </w:rPr>
        <w:t>R</w:t>
      </w:r>
      <w:r w:rsidR="00BA3F32" w:rsidRPr="00BD5663">
        <w:rPr>
          <w:rFonts w:eastAsia="Times New Roman" w:cstheme="minorHAnsi"/>
          <w:bCs/>
          <w:iCs/>
          <w:color w:val="000000"/>
          <w:sz w:val="28"/>
          <w:szCs w:val="28"/>
          <w:lang w:eastAsia="fr-FR"/>
        </w:rPr>
        <w:t>orschach</w:t>
      </w:r>
      <w:r>
        <w:rPr>
          <w:rFonts w:eastAsia="Times New Roman" w:cstheme="minorHAnsi"/>
          <w:b/>
          <w:iCs/>
          <w:color w:val="000000"/>
          <w:sz w:val="28"/>
          <w:szCs w:val="28"/>
          <w:lang w:eastAsia="fr-FR"/>
        </w:rPr>
        <w:t xml:space="preserve">». </w:t>
      </w:r>
      <w:r w:rsidRPr="00BD5663">
        <w:rPr>
          <w:rFonts w:eastAsia="Times New Roman" w:cstheme="minorHAnsi"/>
          <w:bCs/>
          <w:iCs/>
          <w:color w:val="000000"/>
          <w:sz w:val="28"/>
          <w:szCs w:val="28"/>
          <w:lang w:eastAsia="fr-FR"/>
        </w:rPr>
        <w:t>Pour les auteur</w:t>
      </w:r>
      <w:r>
        <w:rPr>
          <w:rFonts w:eastAsia="Times New Roman" w:cstheme="minorHAnsi"/>
          <w:bCs/>
          <w:iCs/>
          <w:color w:val="000000"/>
          <w:sz w:val="28"/>
          <w:szCs w:val="28"/>
          <w:lang w:eastAsia="fr-FR"/>
        </w:rPr>
        <w:t>s</w:t>
      </w:r>
      <w:r w:rsidR="00307D7E">
        <w:rPr>
          <w:rFonts w:eastAsia="Times New Roman" w:cstheme="minorHAnsi"/>
          <w:bCs/>
          <w:iCs/>
          <w:color w:val="000000"/>
          <w:sz w:val="28"/>
          <w:szCs w:val="28"/>
          <w:lang w:eastAsia="fr-FR"/>
        </w:rPr>
        <w:t xml:space="preserve"> </w:t>
      </w:r>
      <w:r w:rsidR="00BA3F32" w:rsidRPr="00AC28A4">
        <w:rPr>
          <w:rFonts w:eastAsia="Times New Roman" w:cstheme="minorHAnsi"/>
          <w:iCs/>
          <w:color w:val="000000"/>
          <w:sz w:val="28"/>
          <w:szCs w:val="28"/>
          <w:lang w:eastAsia="fr-FR"/>
        </w:rPr>
        <w:t xml:space="preserve">les enfants TDAH sont également des personnes en situation de handicap qu’on ne confirme qu’à partir de l’âge de 7 ans et sur la base de quelques critères tels que l’inattention, l’hyperactivité, la souffrance, l’adaptabilité ceci dans au moins deux milieu différents. l reste nécessaire </w:t>
      </w:r>
      <w:r w:rsidR="00BA3F32" w:rsidRPr="00AC28A4">
        <w:rPr>
          <w:rFonts w:eastAsia="Times New Roman" w:cstheme="minorHAnsi"/>
          <w:iCs/>
          <w:color w:val="000000"/>
          <w:sz w:val="28"/>
          <w:szCs w:val="28"/>
          <w:lang w:eastAsia="fr-FR"/>
        </w:rPr>
        <w:lastRenderedPageBreak/>
        <w:t>d’envisager des activités qui répondent aux cinq activités émotionnelles nécessaires pour ces derniers.</w:t>
      </w:r>
      <w:r w:rsidR="00307D7E">
        <w:rPr>
          <w:rFonts w:eastAsia="Times New Roman" w:cstheme="minorHAnsi"/>
          <w:iCs/>
          <w:color w:val="000000"/>
          <w:sz w:val="28"/>
          <w:szCs w:val="28"/>
          <w:lang w:eastAsia="fr-FR"/>
        </w:rPr>
        <w:t xml:space="preserve"> </w:t>
      </w:r>
      <w:r w:rsidR="00BA3F32" w:rsidRPr="00AC28A4">
        <w:rPr>
          <w:rFonts w:eastAsia="Times New Roman" w:cstheme="minorHAnsi"/>
          <w:iCs/>
          <w:color w:val="000000"/>
          <w:sz w:val="28"/>
          <w:szCs w:val="28"/>
          <w:lang w:eastAsia="fr-FR"/>
        </w:rPr>
        <w:t xml:space="preserve">L’équipe a travaillé sur deux enfants donc un de 7 ans à la maternelle et le deuxième au primaire. </w:t>
      </w:r>
      <w:r>
        <w:rPr>
          <w:rFonts w:eastAsia="Times New Roman" w:cstheme="minorHAnsi"/>
          <w:iCs/>
          <w:color w:val="000000"/>
          <w:sz w:val="28"/>
          <w:szCs w:val="28"/>
          <w:lang w:eastAsia="fr-FR"/>
        </w:rPr>
        <w:t>L</w:t>
      </w:r>
      <w:r w:rsidR="00307D7E">
        <w:rPr>
          <w:rFonts w:eastAsia="Times New Roman" w:cstheme="minorHAnsi"/>
          <w:iCs/>
          <w:color w:val="000000"/>
          <w:sz w:val="28"/>
          <w:szCs w:val="28"/>
          <w:lang w:eastAsia="fr-FR"/>
        </w:rPr>
        <w:t xml:space="preserve">a formation des enseignants et </w:t>
      </w:r>
      <w:r w:rsidR="00BA3F32" w:rsidRPr="00AC28A4">
        <w:rPr>
          <w:rFonts w:eastAsia="Times New Roman" w:cstheme="minorHAnsi"/>
          <w:iCs/>
          <w:color w:val="000000"/>
          <w:sz w:val="28"/>
          <w:szCs w:val="28"/>
          <w:lang w:eastAsia="fr-FR"/>
        </w:rPr>
        <w:t>la prise en compte des enfants TDAH doit se faire depuis la conception des curricula</w:t>
      </w:r>
      <w:r w:rsidR="00307D7E">
        <w:rPr>
          <w:rFonts w:eastAsia="Times New Roman" w:cstheme="minorHAnsi"/>
          <w:iCs/>
          <w:color w:val="000000"/>
          <w:sz w:val="28"/>
          <w:szCs w:val="28"/>
          <w:lang w:eastAsia="fr-FR"/>
        </w:rPr>
        <w:t>.</w:t>
      </w:r>
    </w:p>
    <w:p w:rsidR="00307D7E" w:rsidRDefault="00307D7E"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 xml:space="preserve">La troisième communication a été présentée par </w:t>
      </w:r>
      <w:r w:rsidRPr="00307D7E">
        <w:rPr>
          <w:rFonts w:eastAsia="Times New Roman" w:cstheme="minorHAnsi"/>
          <w:b/>
          <w:bCs/>
          <w:iCs/>
          <w:color w:val="000000"/>
          <w:sz w:val="28"/>
          <w:szCs w:val="28"/>
          <w:lang w:eastAsia="fr-FR"/>
        </w:rPr>
        <w:t>ABDOU AZIZ NJOYA</w:t>
      </w:r>
      <w:r>
        <w:rPr>
          <w:rFonts w:eastAsia="Times New Roman" w:cstheme="minorHAnsi"/>
          <w:iCs/>
          <w:color w:val="000000"/>
          <w:sz w:val="28"/>
          <w:szCs w:val="28"/>
          <w:lang w:eastAsia="fr-FR"/>
        </w:rPr>
        <w:t xml:space="preserve"> sur «</w:t>
      </w:r>
      <w:r w:rsidR="00BA3F32" w:rsidRPr="00AC28A4">
        <w:rPr>
          <w:rFonts w:eastAsia="Times New Roman" w:cstheme="minorHAnsi"/>
          <w:b/>
          <w:iCs/>
          <w:color w:val="000000"/>
          <w:sz w:val="28"/>
          <w:szCs w:val="28"/>
          <w:lang w:eastAsia="fr-FR"/>
        </w:rPr>
        <w:t>Scolarisation et inclusion des étudiants déficients visuels au Cameroun</w:t>
      </w:r>
      <w:r>
        <w:rPr>
          <w:rFonts w:eastAsia="Times New Roman" w:cstheme="minorHAnsi"/>
          <w:b/>
          <w:iCs/>
          <w:color w:val="000000"/>
          <w:sz w:val="28"/>
          <w:szCs w:val="28"/>
          <w:lang w:eastAsia="fr-FR"/>
        </w:rPr>
        <w:t> :</w:t>
      </w:r>
      <w:r w:rsidR="00BA3F32" w:rsidRPr="00AC28A4">
        <w:rPr>
          <w:rFonts w:eastAsia="Times New Roman" w:cstheme="minorHAnsi"/>
          <w:b/>
          <w:iCs/>
          <w:color w:val="000000"/>
          <w:sz w:val="28"/>
          <w:szCs w:val="28"/>
          <w:lang w:eastAsia="fr-FR"/>
        </w:rPr>
        <w:t xml:space="preserve"> </w:t>
      </w:r>
      <w:r>
        <w:rPr>
          <w:rFonts w:eastAsia="Times New Roman" w:cstheme="minorHAnsi"/>
          <w:b/>
          <w:iCs/>
          <w:color w:val="000000"/>
          <w:sz w:val="28"/>
          <w:szCs w:val="28"/>
          <w:lang w:eastAsia="fr-FR"/>
        </w:rPr>
        <w:t>l</w:t>
      </w:r>
      <w:r w:rsidR="00BA3F32" w:rsidRPr="00AC28A4">
        <w:rPr>
          <w:rFonts w:eastAsia="Times New Roman" w:cstheme="minorHAnsi"/>
          <w:b/>
          <w:iCs/>
          <w:color w:val="000000"/>
          <w:sz w:val="28"/>
          <w:szCs w:val="28"/>
          <w:lang w:eastAsia="fr-FR"/>
        </w:rPr>
        <w:t>’expérience de l’Université de Yaoundé 1</w:t>
      </w:r>
      <w:r>
        <w:rPr>
          <w:rFonts w:eastAsia="Times New Roman" w:cstheme="minorHAnsi"/>
          <w:b/>
          <w:iCs/>
          <w:color w:val="000000"/>
          <w:sz w:val="28"/>
          <w:szCs w:val="28"/>
          <w:lang w:eastAsia="fr-FR"/>
        </w:rPr>
        <w:t xml:space="preserve"> ». </w:t>
      </w:r>
      <w:r>
        <w:rPr>
          <w:rFonts w:eastAsia="Times New Roman" w:cstheme="minorHAnsi"/>
          <w:iCs/>
          <w:color w:val="000000"/>
          <w:sz w:val="28"/>
          <w:szCs w:val="28"/>
          <w:lang w:eastAsia="fr-FR"/>
        </w:rPr>
        <w:t>E</w:t>
      </w:r>
      <w:r w:rsidR="00BA3F32" w:rsidRPr="00AC28A4">
        <w:rPr>
          <w:rFonts w:eastAsia="Times New Roman" w:cstheme="minorHAnsi"/>
          <w:iCs/>
          <w:color w:val="000000"/>
          <w:sz w:val="28"/>
          <w:szCs w:val="28"/>
          <w:lang w:eastAsia="fr-FR"/>
        </w:rPr>
        <w:t>n convoquant l’ethnométhodologie, l’interactionnisme symbolique et l’analyse stratégique, l’auteur s’intéresse à la qualité de la scolarisation et de l’inclusion des étudiants déficients visuels pour qui la politique éducative, les infrastructures et même la qualité de l’interaction avec les enseignants et les autres étudiants semblent ne pas être inclusives</w:t>
      </w:r>
      <w:r>
        <w:rPr>
          <w:rFonts w:eastAsia="Times New Roman" w:cstheme="minorHAnsi"/>
          <w:iCs/>
          <w:color w:val="000000"/>
          <w:sz w:val="28"/>
          <w:szCs w:val="28"/>
          <w:lang w:eastAsia="fr-FR"/>
        </w:rPr>
        <w:t>.</w:t>
      </w:r>
    </w:p>
    <w:p w:rsidR="009F200C" w:rsidRDefault="00307D7E"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 xml:space="preserve">Lq quatrième présentation proposée par </w:t>
      </w:r>
      <w:r w:rsidRPr="00307D7E">
        <w:rPr>
          <w:rFonts w:eastAsia="Times New Roman" w:cstheme="minorHAnsi"/>
          <w:iCs/>
          <w:color w:val="000000"/>
          <w:sz w:val="28"/>
          <w:szCs w:val="28"/>
          <w:lang w:eastAsia="fr-FR"/>
        </w:rPr>
        <w:t xml:space="preserve">Loudi Mounchikpou Mouiche </w:t>
      </w:r>
      <w:r>
        <w:rPr>
          <w:rFonts w:eastAsia="Times New Roman" w:cstheme="minorHAnsi"/>
          <w:iCs/>
          <w:color w:val="000000"/>
          <w:sz w:val="28"/>
          <w:szCs w:val="28"/>
          <w:lang w:eastAsia="fr-FR"/>
        </w:rPr>
        <w:t>avait pour titre «</w:t>
      </w:r>
      <w:r w:rsidR="00BA3F32" w:rsidRPr="00307D7E">
        <w:rPr>
          <w:rFonts w:eastAsia="Times New Roman" w:cstheme="minorHAnsi"/>
          <w:b/>
          <w:color w:val="000000"/>
          <w:sz w:val="28"/>
          <w:szCs w:val="28"/>
          <w:lang w:eastAsia="fr-FR"/>
        </w:rPr>
        <w:t>Cultural</w:t>
      </w:r>
      <w:r>
        <w:rPr>
          <w:rFonts w:eastAsia="Times New Roman" w:cstheme="minorHAnsi"/>
          <w:b/>
          <w:color w:val="000000"/>
          <w:sz w:val="28"/>
          <w:szCs w:val="28"/>
          <w:lang w:eastAsia="fr-FR"/>
        </w:rPr>
        <w:t xml:space="preserve"> </w:t>
      </w:r>
      <w:r w:rsidR="00BA3F32" w:rsidRPr="00307D7E">
        <w:rPr>
          <w:rFonts w:eastAsia="Times New Roman" w:cstheme="minorHAnsi"/>
          <w:b/>
          <w:color w:val="000000"/>
          <w:sz w:val="28"/>
          <w:szCs w:val="28"/>
          <w:lang w:eastAsia="fr-FR"/>
        </w:rPr>
        <w:t xml:space="preserve">Diversity and the Promotion of Inclusion in Secondary Schools in Cameroon. </w:t>
      </w:r>
      <w:r w:rsidR="00BA3F32" w:rsidRPr="00AC28A4">
        <w:rPr>
          <w:rFonts w:eastAsia="Times New Roman" w:cstheme="minorHAnsi"/>
          <w:b/>
          <w:color w:val="000000"/>
          <w:sz w:val="28"/>
          <w:szCs w:val="28"/>
          <w:lang w:val="en-US" w:eastAsia="fr-FR"/>
        </w:rPr>
        <w:t>Evidence from G.B.H.S. Bangourain in the Noun Division</w:t>
      </w:r>
      <w:r w:rsidRPr="00307D7E">
        <w:rPr>
          <w:rFonts w:eastAsia="Times New Roman" w:cstheme="minorHAnsi"/>
          <w:b/>
          <w:iCs/>
          <w:color w:val="000000"/>
          <w:sz w:val="28"/>
          <w:szCs w:val="28"/>
          <w:lang w:val="en-US" w:eastAsia="fr-FR"/>
        </w:rPr>
        <w:t>»</w:t>
      </w:r>
      <w:r w:rsidR="009F200C">
        <w:rPr>
          <w:rFonts w:eastAsia="Times New Roman" w:cstheme="minorHAnsi"/>
          <w:b/>
          <w:iCs/>
          <w:color w:val="000000"/>
          <w:sz w:val="28"/>
          <w:szCs w:val="28"/>
          <w:lang w:val="en-US" w:eastAsia="fr-FR"/>
        </w:rPr>
        <w:t xml:space="preserve">. </w:t>
      </w:r>
      <w:r w:rsidR="009F200C">
        <w:rPr>
          <w:rFonts w:eastAsia="Times New Roman" w:cstheme="minorHAnsi"/>
          <w:iCs/>
          <w:color w:val="000000"/>
          <w:sz w:val="28"/>
          <w:szCs w:val="28"/>
          <w:lang w:eastAsia="fr-FR"/>
        </w:rPr>
        <w:t>P</w:t>
      </w:r>
      <w:r w:rsidR="00BA3F32" w:rsidRPr="00AC28A4">
        <w:rPr>
          <w:rFonts w:eastAsia="Times New Roman" w:cstheme="minorHAnsi"/>
          <w:iCs/>
          <w:color w:val="000000"/>
          <w:sz w:val="28"/>
          <w:szCs w:val="28"/>
          <w:lang w:eastAsia="fr-FR"/>
        </w:rPr>
        <w:t xml:space="preserve">our atteindre l’inclusion, </w:t>
      </w:r>
      <w:r w:rsidR="009F200C">
        <w:rPr>
          <w:rFonts w:eastAsia="Times New Roman" w:cstheme="minorHAnsi"/>
          <w:iCs/>
          <w:color w:val="000000"/>
          <w:sz w:val="28"/>
          <w:szCs w:val="28"/>
          <w:lang w:eastAsia="fr-FR"/>
        </w:rPr>
        <w:t xml:space="preserve">l’auteur, sur la base de ses recherches propose de </w:t>
      </w:r>
      <w:r w:rsidR="00BA3F32" w:rsidRPr="00AC28A4">
        <w:rPr>
          <w:rFonts w:eastAsia="Times New Roman" w:cstheme="minorHAnsi"/>
          <w:iCs/>
          <w:color w:val="000000"/>
          <w:sz w:val="28"/>
          <w:szCs w:val="28"/>
          <w:lang w:eastAsia="fr-FR"/>
        </w:rPr>
        <w:t>passer par différents canaux au rang desquels la diversité culturelle</w:t>
      </w:r>
      <w:r w:rsidR="009F200C">
        <w:rPr>
          <w:rFonts w:eastAsia="Times New Roman" w:cstheme="minorHAnsi"/>
          <w:iCs/>
          <w:color w:val="000000"/>
          <w:sz w:val="28"/>
          <w:szCs w:val="28"/>
          <w:lang w:eastAsia="fr-FR"/>
        </w:rPr>
        <w:t>.</w:t>
      </w:r>
    </w:p>
    <w:p w:rsidR="009F200C" w:rsidRDefault="009F200C" w:rsidP="00AC28A4">
      <w:pPr>
        <w:pStyle w:val="NoSpacing"/>
        <w:jc w:val="both"/>
        <w:rPr>
          <w:rFonts w:eastAsia="Times New Roman" w:cstheme="minorHAnsi"/>
          <w:iCs/>
          <w:color w:val="000000"/>
          <w:sz w:val="28"/>
          <w:szCs w:val="28"/>
          <w:lang w:eastAsia="fr-FR"/>
        </w:rPr>
      </w:pPr>
    </w:p>
    <w:p w:rsidR="00DC18B9" w:rsidRDefault="009F200C"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La cinquièle communication proposée par</w:t>
      </w:r>
      <w:r w:rsidRPr="009F200C">
        <w:rPr>
          <w:rFonts w:eastAsia="Times New Roman" w:cstheme="minorHAnsi"/>
          <w:b/>
          <w:bCs/>
          <w:iCs/>
          <w:color w:val="000000"/>
          <w:sz w:val="28"/>
          <w:szCs w:val="28"/>
          <w:lang w:eastAsia="fr-FR"/>
        </w:rPr>
        <w:t xml:space="preserve"> </w:t>
      </w:r>
      <w:r w:rsidRPr="00AC28A4">
        <w:rPr>
          <w:rFonts w:eastAsia="Times New Roman" w:cstheme="minorHAnsi"/>
          <w:b/>
          <w:bCs/>
          <w:iCs/>
          <w:color w:val="000000"/>
          <w:sz w:val="28"/>
          <w:szCs w:val="28"/>
          <w:lang w:eastAsia="fr-FR"/>
        </w:rPr>
        <w:t>ABWA YAN Marc et KEMDJIO TIOTSOP Doris</w:t>
      </w:r>
      <w:r>
        <w:rPr>
          <w:rFonts w:eastAsia="Times New Roman" w:cstheme="minorHAnsi"/>
          <w:iCs/>
          <w:color w:val="000000"/>
          <w:sz w:val="28"/>
          <w:szCs w:val="28"/>
          <w:lang w:eastAsia="fr-FR"/>
        </w:rPr>
        <w:t xml:space="preserve"> avait pour titre « </w:t>
      </w:r>
      <w:r w:rsidR="00BA3F32" w:rsidRPr="00AC28A4">
        <w:rPr>
          <w:rFonts w:eastAsia="Times New Roman" w:cstheme="minorHAnsi"/>
          <w:b/>
          <w:iCs/>
          <w:color w:val="000000"/>
          <w:sz w:val="28"/>
          <w:szCs w:val="28"/>
          <w:lang w:eastAsia="fr-FR"/>
        </w:rPr>
        <w:t>Dispositifs psychopédagogiques de l’inclusion scolaire et accompagnement des enfants en situation de Handicap à l’école publique pilote inclusive de Nkoldongo</w:t>
      </w:r>
      <w:r>
        <w:rPr>
          <w:rFonts w:eastAsia="Times New Roman" w:cstheme="minorHAnsi"/>
          <w:b/>
          <w:iCs/>
          <w:color w:val="000000"/>
          <w:sz w:val="28"/>
          <w:szCs w:val="28"/>
          <w:lang w:eastAsia="fr-FR"/>
        </w:rPr>
        <w:t> »</w:t>
      </w:r>
      <w:r w:rsidR="00BA3F32" w:rsidRPr="00AC28A4">
        <w:rPr>
          <w:rFonts w:eastAsia="Times New Roman" w:cstheme="minorHAnsi"/>
          <w:b/>
          <w:iCs/>
          <w:color w:val="000000"/>
          <w:sz w:val="28"/>
          <w:szCs w:val="28"/>
          <w:lang w:eastAsia="fr-FR"/>
        </w:rPr>
        <w:t>.</w:t>
      </w:r>
      <w:r w:rsidR="00DC18B9">
        <w:rPr>
          <w:rFonts w:eastAsia="Times New Roman" w:cstheme="minorHAnsi"/>
          <w:b/>
          <w:iCs/>
          <w:color w:val="000000"/>
          <w:sz w:val="28"/>
          <w:szCs w:val="28"/>
          <w:lang w:eastAsia="fr-FR"/>
        </w:rPr>
        <w:t xml:space="preserve"> </w:t>
      </w:r>
      <w:r w:rsidR="00DC18B9">
        <w:rPr>
          <w:rFonts w:eastAsia="Times New Roman" w:cstheme="minorHAnsi"/>
          <w:iCs/>
          <w:color w:val="000000"/>
          <w:sz w:val="28"/>
          <w:szCs w:val="28"/>
          <w:lang w:eastAsia="fr-FR"/>
        </w:rPr>
        <w:t>L</w:t>
      </w:r>
      <w:r w:rsidR="00BA3F32" w:rsidRPr="00AC28A4">
        <w:rPr>
          <w:rFonts w:eastAsia="Times New Roman" w:cstheme="minorHAnsi"/>
          <w:iCs/>
          <w:color w:val="000000"/>
          <w:sz w:val="28"/>
          <w:szCs w:val="28"/>
          <w:lang w:eastAsia="fr-FR"/>
        </w:rPr>
        <w:t>es auteurs cherche</w:t>
      </w:r>
      <w:r w:rsidR="00DC18B9">
        <w:rPr>
          <w:rFonts w:eastAsia="Times New Roman" w:cstheme="minorHAnsi"/>
          <w:iCs/>
          <w:color w:val="000000"/>
          <w:sz w:val="28"/>
          <w:szCs w:val="28"/>
          <w:lang w:eastAsia="fr-FR"/>
        </w:rPr>
        <w:t>nt</w:t>
      </w:r>
      <w:r w:rsidR="00BA3F32" w:rsidRPr="00AC28A4">
        <w:rPr>
          <w:rFonts w:eastAsia="Times New Roman" w:cstheme="minorHAnsi"/>
          <w:iCs/>
          <w:color w:val="000000"/>
          <w:sz w:val="28"/>
          <w:szCs w:val="28"/>
          <w:lang w:eastAsia="fr-FR"/>
        </w:rPr>
        <w:t xml:space="preserve"> à savoir en quoi le dispositif psychopédagogique de l’inclusion scolaire rend-t-il compte du niveau d’accompagnement des enfants en situation de handicap ? Ils évaluent pour cela la qualité de l’encadrement et de l’accompagnement des enfants à besoins spécifiques dans les établissements déclarés inclusifs mais </w:t>
      </w:r>
      <w:r w:rsidR="00DC18B9">
        <w:rPr>
          <w:rFonts w:eastAsia="Times New Roman" w:cstheme="minorHAnsi"/>
          <w:iCs/>
          <w:color w:val="000000"/>
          <w:sz w:val="28"/>
          <w:szCs w:val="28"/>
          <w:lang w:eastAsia="fr-FR"/>
        </w:rPr>
        <w:t xml:space="preserve">qui </w:t>
      </w:r>
      <w:r w:rsidR="00BA3F32" w:rsidRPr="00AC28A4">
        <w:rPr>
          <w:rFonts w:eastAsia="Times New Roman" w:cstheme="minorHAnsi"/>
          <w:iCs/>
          <w:color w:val="000000"/>
          <w:sz w:val="28"/>
          <w:szCs w:val="28"/>
          <w:lang w:eastAsia="fr-FR"/>
        </w:rPr>
        <w:t xml:space="preserve">ne répondent pas suffisamment </w:t>
      </w:r>
      <w:r w:rsidR="00DC18B9">
        <w:rPr>
          <w:rFonts w:eastAsia="Times New Roman" w:cstheme="minorHAnsi"/>
          <w:iCs/>
          <w:color w:val="000000"/>
          <w:sz w:val="28"/>
          <w:szCs w:val="28"/>
          <w:lang w:eastAsia="fr-FR"/>
        </w:rPr>
        <w:t xml:space="preserve">à la </w:t>
      </w:r>
      <w:r w:rsidR="00BA3F32" w:rsidRPr="00AC28A4">
        <w:rPr>
          <w:rFonts w:eastAsia="Times New Roman" w:cstheme="minorHAnsi"/>
          <w:iCs/>
          <w:color w:val="000000"/>
          <w:sz w:val="28"/>
          <w:szCs w:val="28"/>
          <w:lang w:eastAsia="fr-FR"/>
        </w:rPr>
        <w:t>question d’inclusion</w:t>
      </w:r>
      <w:r w:rsidR="00DC18B9">
        <w:rPr>
          <w:rFonts w:eastAsia="Times New Roman" w:cstheme="minorHAnsi"/>
          <w:iCs/>
          <w:color w:val="000000"/>
          <w:sz w:val="28"/>
          <w:szCs w:val="28"/>
          <w:lang w:eastAsia="fr-FR"/>
        </w:rPr>
        <w:t xml:space="preserve"> dans leur fonctionnement quotidien.</w:t>
      </w:r>
    </w:p>
    <w:p w:rsidR="00803CEC" w:rsidRDefault="00DC18B9"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La sixième communication intitulée «</w:t>
      </w:r>
      <w:r w:rsidR="00BA3F32" w:rsidRPr="00AC28A4">
        <w:rPr>
          <w:rFonts w:eastAsia="Times New Roman" w:cstheme="minorHAnsi"/>
          <w:b/>
          <w:color w:val="000000"/>
          <w:sz w:val="28"/>
          <w:szCs w:val="28"/>
          <w:lang w:eastAsia="fr-FR"/>
        </w:rPr>
        <w:t>L’École inclusive en France : état des lieux et proposition d’un dispositif pour une meilleure accessibilité des personnes en situation de handicap dans l’école camerounaise : cas des autistes</w:t>
      </w:r>
      <w:r>
        <w:rPr>
          <w:rFonts w:eastAsia="Times New Roman" w:cstheme="minorHAnsi"/>
          <w:b/>
          <w:color w:val="000000"/>
          <w:sz w:val="28"/>
          <w:szCs w:val="28"/>
          <w:lang w:eastAsia="fr-FR"/>
        </w:rPr>
        <w:t xml:space="preserve"> » a été présentée par </w:t>
      </w:r>
      <w:r w:rsidR="00BA3F32" w:rsidRPr="00DC18B9">
        <w:rPr>
          <w:rFonts w:eastAsia="Times New Roman" w:cstheme="minorHAnsi"/>
          <w:b/>
          <w:bCs/>
          <w:iCs/>
          <w:color w:val="000000"/>
          <w:sz w:val="28"/>
          <w:szCs w:val="28"/>
          <w:lang w:eastAsia="fr-FR"/>
        </w:rPr>
        <w:t xml:space="preserve">Minerve Flore </w:t>
      </w:r>
      <w:r w:rsidRPr="00DC18B9">
        <w:rPr>
          <w:rFonts w:eastAsia="Times New Roman" w:cstheme="minorHAnsi"/>
          <w:b/>
          <w:bCs/>
          <w:iCs/>
          <w:color w:val="000000"/>
          <w:sz w:val="28"/>
          <w:szCs w:val="28"/>
          <w:lang w:eastAsia="fr-FR"/>
        </w:rPr>
        <w:t>DJEUMI KWEKEU</w:t>
      </w:r>
      <w:r>
        <w:rPr>
          <w:rFonts w:eastAsia="Times New Roman" w:cstheme="minorHAnsi"/>
          <w:b/>
          <w:bCs/>
          <w:iCs/>
          <w:color w:val="000000"/>
          <w:sz w:val="28"/>
          <w:szCs w:val="28"/>
          <w:lang w:eastAsia="fr-FR"/>
        </w:rPr>
        <w:t xml:space="preserve">. </w:t>
      </w:r>
      <w:r>
        <w:rPr>
          <w:rFonts w:eastAsia="Times New Roman" w:cstheme="minorHAnsi"/>
          <w:iCs/>
          <w:color w:val="000000"/>
          <w:sz w:val="28"/>
          <w:szCs w:val="28"/>
          <w:lang w:eastAsia="fr-FR"/>
        </w:rPr>
        <w:t>E</w:t>
      </w:r>
      <w:r w:rsidR="00BA3F32" w:rsidRPr="00AC28A4">
        <w:rPr>
          <w:rFonts w:eastAsia="Times New Roman" w:cstheme="minorHAnsi"/>
          <w:iCs/>
          <w:color w:val="000000"/>
          <w:sz w:val="28"/>
          <w:szCs w:val="28"/>
          <w:lang w:eastAsia="fr-FR"/>
        </w:rPr>
        <w:t>n partant de ce qui se fait en France, l’auteur veut apporter une plus-value en propos</w:t>
      </w:r>
      <w:r>
        <w:rPr>
          <w:rFonts w:eastAsia="Times New Roman" w:cstheme="minorHAnsi"/>
          <w:iCs/>
          <w:color w:val="000000"/>
          <w:sz w:val="28"/>
          <w:szCs w:val="28"/>
          <w:lang w:eastAsia="fr-FR"/>
        </w:rPr>
        <w:t>ant u</w:t>
      </w:r>
      <w:r w:rsidR="00BA3F32" w:rsidRPr="00AC28A4">
        <w:rPr>
          <w:rFonts w:eastAsia="Times New Roman" w:cstheme="minorHAnsi"/>
          <w:iCs/>
          <w:color w:val="000000"/>
          <w:sz w:val="28"/>
          <w:szCs w:val="28"/>
          <w:lang w:eastAsia="fr-FR"/>
        </w:rPr>
        <w:t xml:space="preserve">n outil éducatif </w:t>
      </w:r>
      <w:r>
        <w:rPr>
          <w:rFonts w:eastAsia="Times New Roman" w:cstheme="minorHAnsi"/>
          <w:iCs/>
          <w:color w:val="000000"/>
          <w:sz w:val="28"/>
          <w:szCs w:val="28"/>
          <w:lang w:eastAsia="fr-FR"/>
        </w:rPr>
        <w:t xml:space="preserve">qui </w:t>
      </w:r>
      <w:r w:rsidR="00BA3F32" w:rsidRPr="00AC28A4">
        <w:rPr>
          <w:rFonts w:eastAsia="Times New Roman" w:cstheme="minorHAnsi"/>
          <w:iCs/>
          <w:color w:val="000000"/>
          <w:sz w:val="28"/>
          <w:szCs w:val="28"/>
          <w:lang w:eastAsia="fr-FR"/>
        </w:rPr>
        <w:t>permet</w:t>
      </w:r>
      <w:r>
        <w:rPr>
          <w:rFonts w:eastAsia="Times New Roman" w:cstheme="minorHAnsi"/>
          <w:iCs/>
          <w:color w:val="000000"/>
          <w:sz w:val="28"/>
          <w:szCs w:val="28"/>
          <w:lang w:eastAsia="fr-FR"/>
        </w:rPr>
        <w:t xml:space="preserve"> </w:t>
      </w:r>
      <w:r w:rsidR="00BA3F32" w:rsidRPr="00AC28A4">
        <w:rPr>
          <w:rFonts w:eastAsia="Times New Roman" w:cstheme="minorHAnsi"/>
          <w:iCs/>
          <w:color w:val="000000"/>
          <w:sz w:val="28"/>
          <w:szCs w:val="28"/>
          <w:lang w:eastAsia="fr-FR"/>
        </w:rPr>
        <w:t>de garantir l’inclusion des enfants en situation de handicap au Cameroun</w:t>
      </w:r>
      <w:r w:rsidR="00803CEC">
        <w:rPr>
          <w:rFonts w:eastAsia="Times New Roman" w:cstheme="minorHAnsi"/>
          <w:iCs/>
          <w:color w:val="000000"/>
          <w:sz w:val="28"/>
          <w:szCs w:val="28"/>
          <w:lang w:eastAsia="fr-FR"/>
        </w:rPr>
        <w:t>.</w:t>
      </w:r>
    </w:p>
    <w:p w:rsidR="00BA3F32" w:rsidRDefault="00803CEC"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La septième présentation portait sur «</w:t>
      </w:r>
      <w:r w:rsidR="00BA3F32" w:rsidRPr="00AC28A4">
        <w:rPr>
          <w:rFonts w:eastAsia="Times New Roman" w:cstheme="minorHAnsi"/>
          <w:b/>
          <w:iCs/>
          <w:color w:val="000000"/>
          <w:sz w:val="28"/>
          <w:szCs w:val="28"/>
          <w:lang w:eastAsia="fr-FR"/>
        </w:rPr>
        <w:t>Politique d’inclusion dans l’enseignement supérieur publi</w:t>
      </w:r>
      <w:r>
        <w:rPr>
          <w:rFonts w:eastAsia="Times New Roman" w:cstheme="minorHAnsi"/>
          <w:b/>
          <w:iCs/>
          <w:color w:val="000000"/>
          <w:sz w:val="28"/>
          <w:szCs w:val="28"/>
          <w:lang w:eastAsia="fr-FR"/>
        </w:rPr>
        <w:t>c au</w:t>
      </w:r>
      <w:r w:rsidR="00BA3F32" w:rsidRPr="00AC28A4">
        <w:rPr>
          <w:rFonts w:eastAsia="Times New Roman" w:cstheme="minorHAnsi"/>
          <w:b/>
          <w:iCs/>
          <w:color w:val="000000"/>
          <w:sz w:val="28"/>
          <w:szCs w:val="28"/>
          <w:lang w:eastAsia="fr-FR"/>
        </w:rPr>
        <w:t xml:space="preserve"> Cameroun : réflexion sur l’accessibilité des cités universitaires de Yaoundé 1</w:t>
      </w:r>
      <w:r>
        <w:rPr>
          <w:rFonts w:eastAsia="Times New Roman" w:cstheme="minorHAnsi"/>
          <w:b/>
          <w:iCs/>
          <w:color w:val="000000"/>
          <w:sz w:val="28"/>
          <w:szCs w:val="28"/>
          <w:lang w:eastAsia="fr-FR"/>
        </w:rPr>
        <w:t xml:space="preserve"> ». </w:t>
      </w:r>
      <w:r w:rsidRPr="00803CEC">
        <w:rPr>
          <w:rFonts w:eastAsia="Times New Roman" w:cstheme="minorHAnsi"/>
          <w:bCs/>
          <w:iCs/>
          <w:color w:val="000000"/>
          <w:sz w:val="28"/>
          <w:szCs w:val="28"/>
          <w:lang w:eastAsia="fr-FR"/>
        </w:rPr>
        <w:t>Ce travail proposé</w:t>
      </w:r>
      <w:r>
        <w:rPr>
          <w:rFonts w:eastAsia="Times New Roman" w:cstheme="minorHAnsi"/>
          <w:b/>
          <w:iCs/>
          <w:color w:val="000000"/>
          <w:sz w:val="28"/>
          <w:szCs w:val="28"/>
          <w:lang w:eastAsia="fr-FR"/>
        </w:rPr>
        <w:t xml:space="preserve"> </w:t>
      </w:r>
      <w:r w:rsidRPr="00803CEC">
        <w:rPr>
          <w:rFonts w:eastAsia="Times New Roman" w:cstheme="minorHAnsi"/>
          <w:bCs/>
          <w:iCs/>
          <w:color w:val="000000"/>
          <w:sz w:val="28"/>
          <w:szCs w:val="28"/>
          <w:lang w:eastAsia="fr-FR"/>
        </w:rPr>
        <w:t>par</w:t>
      </w:r>
      <w:r>
        <w:rPr>
          <w:rFonts w:eastAsia="Times New Roman" w:cstheme="minorHAnsi"/>
          <w:b/>
          <w:iCs/>
          <w:color w:val="000000"/>
          <w:sz w:val="28"/>
          <w:szCs w:val="28"/>
          <w:lang w:eastAsia="fr-FR"/>
        </w:rPr>
        <w:t xml:space="preserve"> </w:t>
      </w:r>
      <w:r w:rsidR="00BA3F32" w:rsidRPr="00803CEC">
        <w:rPr>
          <w:rFonts w:eastAsia="Times New Roman" w:cstheme="minorHAnsi"/>
          <w:b/>
          <w:bCs/>
          <w:iCs/>
          <w:color w:val="000000"/>
          <w:sz w:val="28"/>
          <w:szCs w:val="28"/>
          <w:lang w:eastAsia="fr-FR"/>
        </w:rPr>
        <w:t xml:space="preserve">René Rodrigue Lionel </w:t>
      </w:r>
      <w:r w:rsidRPr="00803CEC">
        <w:rPr>
          <w:rFonts w:eastAsia="Times New Roman" w:cstheme="minorHAnsi"/>
          <w:b/>
          <w:bCs/>
          <w:iCs/>
          <w:color w:val="000000"/>
          <w:sz w:val="28"/>
          <w:szCs w:val="28"/>
          <w:lang w:eastAsia="fr-FR"/>
        </w:rPr>
        <w:t>ETOUNDI</w:t>
      </w:r>
      <w:r>
        <w:rPr>
          <w:rFonts w:eastAsia="Times New Roman" w:cstheme="minorHAnsi"/>
          <w:b/>
          <w:bCs/>
          <w:iCs/>
          <w:color w:val="000000"/>
          <w:sz w:val="28"/>
          <w:szCs w:val="28"/>
          <w:lang w:eastAsia="fr-FR"/>
        </w:rPr>
        <w:t xml:space="preserve"> </w:t>
      </w:r>
      <w:r w:rsidRPr="00803CEC">
        <w:rPr>
          <w:rFonts w:eastAsia="Times New Roman" w:cstheme="minorHAnsi"/>
          <w:iCs/>
          <w:color w:val="000000"/>
          <w:sz w:val="28"/>
          <w:szCs w:val="28"/>
          <w:lang w:eastAsia="fr-FR"/>
        </w:rPr>
        <w:t xml:space="preserve">fait </w:t>
      </w:r>
      <w:r w:rsidRPr="00AC28A4">
        <w:rPr>
          <w:rFonts w:eastAsia="Times New Roman" w:cstheme="minorHAnsi"/>
          <w:iCs/>
          <w:color w:val="000000"/>
          <w:sz w:val="28"/>
          <w:szCs w:val="28"/>
          <w:lang w:eastAsia="fr-FR"/>
        </w:rPr>
        <w:t xml:space="preserve">un état de lieu des cités universitaires de l’Université de </w:t>
      </w:r>
      <w:r w:rsidRPr="00AC28A4">
        <w:rPr>
          <w:rFonts w:eastAsia="Times New Roman" w:cstheme="minorHAnsi"/>
          <w:iCs/>
          <w:color w:val="000000"/>
          <w:sz w:val="28"/>
          <w:szCs w:val="28"/>
          <w:lang w:eastAsia="fr-FR"/>
        </w:rPr>
        <w:lastRenderedPageBreak/>
        <w:t>Yaoundé 1</w:t>
      </w:r>
      <w:r>
        <w:rPr>
          <w:rFonts w:eastAsia="Times New Roman" w:cstheme="minorHAnsi"/>
          <w:iCs/>
          <w:color w:val="000000"/>
          <w:sz w:val="28"/>
          <w:szCs w:val="28"/>
          <w:lang w:eastAsia="fr-FR"/>
        </w:rPr>
        <w:t xml:space="preserve"> et montre en quoi </w:t>
      </w:r>
      <w:r w:rsidRPr="00AC28A4">
        <w:rPr>
          <w:rFonts w:eastAsia="Times New Roman" w:cstheme="minorHAnsi"/>
          <w:iCs/>
          <w:color w:val="000000"/>
          <w:sz w:val="28"/>
          <w:szCs w:val="28"/>
          <w:lang w:eastAsia="fr-FR"/>
        </w:rPr>
        <w:t>les cités universitaires ne sont pas accessibles à tous</w:t>
      </w:r>
      <w:r>
        <w:rPr>
          <w:rFonts w:eastAsia="Times New Roman" w:cstheme="minorHAnsi"/>
          <w:iCs/>
          <w:color w:val="000000"/>
          <w:sz w:val="28"/>
          <w:szCs w:val="28"/>
          <w:lang w:eastAsia="fr-FR"/>
        </w:rPr>
        <w:t>.</w:t>
      </w:r>
    </w:p>
    <w:p w:rsidR="00BA3F32" w:rsidRPr="00AB5B06" w:rsidRDefault="00803CEC" w:rsidP="00AC28A4">
      <w:pPr>
        <w:pStyle w:val="NoSpacing"/>
        <w:jc w:val="both"/>
        <w:rPr>
          <w:rFonts w:eastAsia="Times New Roman" w:cstheme="minorHAnsi"/>
          <w:b/>
          <w:color w:val="000000"/>
          <w:sz w:val="28"/>
          <w:szCs w:val="28"/>
          <w:lang w:eastAsia="fr-FR"/>
        </w:rPr>
      </w:pPr>
      <w:r>
        <w:rPr>
          <w:rFonts w:eastAsia="Times New Roman" w:cstheme="minorHAnsi"/>
          <w:iCs/>
          <w:color w:val="000000"/>
          <w:sz w:val="28"/>
          <w:szCs w:val="28"/>
          <w:lang w:eastAsia="fr-FR"/>
        </w:rPr>
        <w:t xml:space="preserve">La huitième intervention faite par </w:t>
      </w:r>
      <w:r w:rsidRPr="00803CEC">
        <w:rPr>
          <w:rFonts w:eastAsia="Times New Roman" w:cstheme="minorHAnsi"/>
          <w:b/>
          <w:bCs/>
          <w:iCs/>
          <w:color w:val="000000"/>
          <w:sz w:val="28"/>
          <w:szCs w:val="28"/>
          <w:lang w:eastAsia="fr-FR"/>
        </w:rPr>
        <w:t>Manet KOLLO BETEHE</w:t>
      </w:r>
      <w:r>
        <w:rPr>
          <w:rFonts w:eastAsia="Times New Roman" w:cstheme="minorHAnsi"/>
          <w:b/>
          <w:bCs/>
          <w:iCs/>
          <w:color w:val="000000"/>
          <w:sz w:val="28"/>
          <w:szCs w:val="28"/>
          <w:lang w:eastAsia="fr-FR"/>
        </w:rPr>
        <w:t xml:space="preserve"> </w:t>
      </w:r>
      <w:r w:rsidR="00AB5B06" w:rsidRPr="00AB5B06">
        <w:rPr>
          <w:rFonts w:eastAsia="Times New Roman" w:cstheme="minorHAnsi"/>
          <w:iCs/>
          <w:color w:val="000000"/>
          <w:sz w:val="28"/>
          <w:szCs w:val="28"/>
          <w:lang w:eastAsia="fr-FR"/>
        </w:rPr>
        <w:t xml:space="preserve">avait </w:t>
      </w:r>
      <w:r w:rsidRPr="00AB5B06">
        <w:rPr>
          <w:rFonts w:eastAsia="Times New Roman" w:cstheme="minorHAnsi"/>
          <w:iCs/>
          <w:color w:val="000000"/>
          <w:sz w:val="28"/>
          <w:szCs w:val="28"/>
          <w:lang w:eastAsia="fr-FR"/>
        </w:rPr>
        <w:t>pour titre «</w:t>
      </w:r>
      <w:r w:rsidR="00BA3F32" w:rsidRPr="00AB5B06">
        <w:rPr>
          <w:rFonts w:eastAsia="Times New Roman" w:cstheme="minorHAnsi"/>
          <w:bCs/>
          <w:color w:val="000000"/>
          <w:sz w:val="28"/>
          <w:szCs w:val="28"/>
          <w:lang w:eastAsia="fr-FR"/>
        </w:rPr>
        <w:t>Pédagogie de l’accessibilisation et Autodétermination des enfants à besoins éducatifs spécifiques : cas de l’école publique primaire inclusive de Founangué–Maroua au Cameroun</w:t>
      </w:r>
      <w:r w:rsidR="00AB5B06">
        <w:rPr>
          <w:rFonts w:eastAsia="Times New Roman" w:cstheme="minorHAnsi"/>
          <w:b/>
          <w:color w:val="000000"/>
          <w:sz w:val="28"/>
          <w:szCs w:val="28"/>
          <w:lang w:eastAsia="fr-FR"/>
        </w:rPr>
        <w:t xml:space="preserve">». </w:t>
      </w:r>
      <w:r w:rsidR="00AB5B06" w:rsidRPr="00AB5B06">
        <w:rPr>
          <w:rFonts w:eastAsia="Times New Roman" w:cstheme="minorHAnsi"/>
          <w:bCs/>
          <w:color w:val="000000"/>
          <w:sz w:val="28"/>
          <w:szCs w:val="28"/>
          <w:lang w:eastAsia="fr-FR"/>
        </w:rPr>
        <w:t>L’auteur a mis l’accent sur le type de pédagogie qui favorise l’accessibilisation et l’autodétermination des des élèves dans les écoles primaires inclusives.</w:t>
      </w:r>
      <w:r w:rsidR="00AB5B06">
        <w:rPr>
          <w:rFonts w:eastAsia="Times New Roman" w:cstheme="minorHAnsi"/>
          <w:b/>
          <w:color w:val="000000"/>
          <w:sz w:val="28"/>
          <w:szCs w:val="28"/>
          <w:lang w:eastAsia="fr-FR"/>
        </w:rPr>
        <w:t xml:space="preserve">   </w:t>
      </w:r>
      <w:r w:rsidR="00BA3F32" w:rsidRPr="00AC28A4">
        <w:rPr>
          <w:rFonts w:eastAsia="Times New Roman" w:cstheme="minorHAnsi"/>
          <w:b/>
          <w:color w:val="000000"/>
          <w:sz w:val="28"/>
          <w:szCs w:val="28"/>
          <w:lang w:eastAsia="fr-FR"/>
        </w:rPr>
        <w:t xml:space="preserve"> </w:t>
      </w:r>
    </w:p>
    <w:p w:rsidR="00BA3F32" w:rsidRPr="00AC28A4" w:rsidRDefault="00AB5B06" w:rsidP="00AC28A4">
      <w:pPr>
        <w:pStyle w:val="NoSpacing"/>
        <w:jc w:val="both"/>
        <w:rPr>
          <w:rFonts w:eastAsia="Times New Roman" w:cstheme="minorHAnsi"/>
          <w:iCs/>
          <w:color w:val="000000"/>
          <w:sz w:val="28"/>
          <w:szCs w:val="28"/>
          <w:lang w:eastAsia="fr-FR"/>
        </w:rPr>
      </w:pPr>
      <w:r>
        <w:rPr>
          <w:rFonts w:eastAsia="Times New Roman" w:cstheme="minorHAnsi"/>
          <w:iCs/>
          <w:color w:val="000000"/>
          <w:sz w:val="28"/>
          <w:szCs w:val="28"/>
          <w:lang w:eastAsia="fr-FR"/>
        </w:rPr>
        <w:t xml:space="preserve">La neuvième communication donnée par le Pr </w:t>
      </w:r>
      <w:r w:rsidRPr="00AB5B06">
        <w:rPr>
          <w:rFonts w:eastAsia="Times New Roman" w:cstheme="minorHAnsi"/>
          <w:b/>
          <w:bCs/>
          <w:iCs/>
          <w:color w:val="000000"/>
          <w:sz w:val="28"/>
          <w:szCs w:val="28"/>
          <w:lang w:eastAsia="fr-FR"/>
        </w:rPr>
        <w:t>Jean Désiré BANGA AMVENE</w:t>
      </w:r>
      <w:r>
        <w:rPr>
          <w:rFonts w:eastAsia="Times New Roman" w:cstheme="minorHAnsi"/>
          <w:iCs/>
          <w:color w:val="000000"/>
          <w:sz w:val="28"/>
          <w:szCs w:val="28"/>
          <w:lang w:eastAsia="fr-FR"/>
        </w:rPr>
        <w:t xml:space="preserve"> était intitulée «</w:t>
      </w:r>
      <w:r w:rsidR="00BA3F32" w:rsidRPr="00AB5B06">
        <w:rPr>
          <w:rFonts w:eastAsia="Times New Roman" w:cstheme="minorHAnsi"/>
          <w:bCs/>
          <w:color w:val="000000"/>
          <w:sz w:val="28"/>
          <w:szCs w:val="28"/>
          <w:lang w:eastAsia="fr-FR"/>
        </w:rPr>
        <w:t>Ingénierie didactique et réduction des inégalités d'apprentissage en contexte scolaire</w:t>
      </w:r>
      <w:r w:rsidRPr="00AB5B06">
        <w:rPr>
          <w:rFonts w:eastAsia="Times New Roman" w:cstheme="minorHAnsi"/>
          <w:bCs/>
          <w:color w:val="000000"/>
          <w:sz w:val="28"/>
          <w:szCs w:val="28"/>
          <w:lang w:eastAsia="fr-FR"/>
        </w:rPr>
        <w:t>»</w:t>
      </w:r>
      <w:r>
        <w:rPr>
          <w:rFonts w:eastAsia="Times New Roman" w:cstheme="minorHAnsi"/>
          <w:bCs/>
          <w:color w:val="000000"/>
          <w:sz w:val="28"/>
          <w:szCs w:val="28"/>
          <w:lang w:eastAsia="fr-FR"/>
        </w:rPr>
        <w:t>.</w:t>
      </w:r>
      <w:r w:rsidR="00BA3F32" w:rsidRPr="00AB5B06">
        <w:rPr>
          <w:rFonts w:eastAsia="Times New Roman" w:cstheme="minorHAnsi"/>
          <w:bCs/>
          <w:color w:val="000000"/>
          <w:sz w:val="28"/>
          <w:szCs w:val="28"/>
          <w:lang w:eastAsia="fr-FR"/>
        </w:rPr>
        <w:t xml:space="preserve"> </w:t>
      </w:r>
      <w:r w:rsidRPr="00AB5B06">
        <w:rPr>
          <w:rFonts w:eastAsia="Times New Roman" w:cstheme="minorHAnsi"/>
          <w:bCs/>
          <w:color w:val="000000"/>
          <w:sz w:val="28"/>
          <w:szCs w:val="28"/>
          <w:lang w:eastAsia="fr-FR"/>
        </w:rPr>
        <w:t>Il était question de montrer en quoi la maîtrise de l’ingénierie didactique était une voie idoine pour favoriser l’</w:t>
      </w:r>
      <w:r>
        <w:rPr>
          <w:rFonts w:eastAsia="Times New Roman" w:cstheme="minorHAnsi"/>
          <w:bCs/>
          <w:color w:val="000000"/>
          <w:sz w:val="28"/>
          <w:szCs w:val="28"/>
          <w:lang w:eastAsia="fr-FR"/>
        </w:rPr>
        <w:t>i</w:t>
      </w:r>
      <w:r w:rsidRPr="00AB5B06">
        <w:rPr>
          <w:rFonts w:eastAsia="Times New Roman" w:cstheme="minorHAnsi"/>
          <w:bCs/>
          <w:color w:val="000000"/>
          <w:sz w:val="28"/>
          <w:szCs w:val="28"/>
          <w:lang w:eastAsia="fr-FR"/>
        </w:rPr>
        <w:t>nclusion et réduire les inégalités et les disparités en matière d’apprentissage en milie</w:t>
      </w:r>
      <w:r>
        <w:rPr>
          <w:rFonts w:eastAsia="Times New Roman" w:cstheme="minorHAnsi"/>
          <w:bCs/>
          <w:color w:val="000000"/>
          <w:sz w:val="28"/>
          <w:szCs w:val="28"/>
          <w:lang w:eastAsia="fr-FR"/>
        </w:rPr>
        <w:t>u</w:t>
      </w:r>
      <w:r w:rsidRPr="00AB5B06">
        <w:rPr>
          <w:rFonts w:eastAsia="Times New Roman" w:cstheme="minorHAnsi"/>
          <w:bCs/>
          <w:color w:val="000000"/>
          <w:sz w:val="28"/>
          <w:szCs w:val="28"/>
          <w:lang w:eastAsia="fr-FR"/>
        </w:rPr>
        <w:t xml:space="preserve"> scolaire.</w:t>
      </w:r>
      <w:r>
        <w:rPr>
          <w:rFonts w:eastAsia="Times New Roman" w:cstheme="minorHAnsi"/>
          <w:b/>
          <w:color w:val="000000"/>
          <w:sz w:val="28"/>
          <w:szCs w:val="28"/>
          <w:lang w:eastAsia="fr-FR"/>
        </w:rPr>
        <w:t xml:space="preserve"> </w:t>
      </w:r>
      <w:r w:rsidR="00BA3F32" w:rsidRPr="00AC28A4">
        <w:rPr>
          <w:rFonts w:eastAsia="Times New Roman" w:cstheme="minorHAnsi"/>
          <w:iCs/>
          <w:color w:val="000000"/>
          <w:sz w:val="28"/>
          <w:szCs w:val="28"/>
          <w:lang w:eastAsia="fr-FR"/>
        </w:rPr>
        <w:t xml:space="preserve"> </w:t>
      </w:r>
    </w:p>
    <w:p w:rsidR="00B11E8A" w:rsidRPr="00AC28A4" w:rsidRDefault="00B11E8A" w:rsidP="00AC28A4">
      <w:pPr>
        <w:pStyle w:val="NoSpacing"/>
        <w:jc w:val="both"/>
        <w:rPr>
          <w:rFonts w:cstheme="minorHAnsi"/>
          <w:sz w:val="28"/>
          <w:szCs w:val="28"/>
        </w:rPr>
      </w:pPr>
    </w:p>
    <w:p w:rsidR="00D60CCE" w:rsidRPr="004B6780" w:rsidRDefault="00D60CCE" w:rsidP="004B6780">
      <w:pPr>
        <w:pStyle w:val="NoSpacing"/>
        <w:jc w:val="both"/>
        <w:rPr>
          <w:sz w:val="28"/>
          <w:szCs w:val="28"/>
        </w:rPr>
      </w:pPr>
      <w:r w:rsidRPr="004B6780">
        <w:rPr>
          <w:sz w:val="28"/>
          <w:szCs w:val="28"/>
        </w:rPr>
        <w:t xml:space="preserve"> </w:t>
      </w:r>
    </w:p>
    <w:p w:rsidR="00BA3F32" w:rsidRDefault="00D60CCE" w:rsidP="000C474D">
      <w:pPr>
        <w:pStyle w:val="NoSpacing"/>
        <w:jc w:val="center"/>
        <w:rPr>
          <w:b/>
          <w:bCs/>
          <w:sz w:val="28"/>
          <w:szCs w:val="28"/>
        </w:rPr>
      </w:pPr>
      <w:r w:rsidRPr="00BA3F32">
        <w:rPr>
          <w:b/>
          <w:bCs/>
          <w:sz w:val="28"/>
          <w:szCs w:val="28"/>
        </w:rPr>
        <w:t>AXE III</w:t>
      </w:r>
    </w:p>
    <w:p w:rsidR="00D60CCE" w:rsidRDefault="00B11E8A" w:rsidP="000C474D">
      <w:pPr>
        <w:pStyle w:val="NoSpacing"/>
        <w:jc w:val="center"/>
        <w:rPr>
          <w:b/>
          <w:bCs/>
          <w:sz w:val="28"/>
          <w:szCs w:val="28"/>
        </w:rPr>
      </w:pPr>
      <w:r w:rsidRPr="00BA3F32">
        <w:rPr>
          <w:b/>
          <w:bCs/>
          <w:sz w:val="28"/>
          <w:szCs w:val="28"/>
        </w:rPr>
        <w:t>AIDES TECHNOLOGIQUES</w:t>
      </w:r>
    </w:p>
    <w:p w:rsidR="00AB5B06" w:rsidRDefault="00AB5B06" w:rsidP="000C474D">
      <w:pPr>
        <w:pStyle w:val="NoSpacing"/>
        <w:jc w:val="center"/>
        <w:rPr>
          <w:b/>
          <w:bCs/>
          <w:sz w:val="28"/>
          <w:szCs w:val="28"/>
        </w:rPr>
      </w:pPr>
    </w:p>
    <w:p w:rsidR="00AB5B06" w:rsidRPr="00BA3F32" w:rsidRDefault="00AB5B06" w:rsidP="000C474D">
      <w:pPr>
        <w:pStyle w:val="NoSpacing"/>
        <w:jc w:val="center"/>
        <w:rPr>
          <w:b/>
          <w:bCs/>
          <w:sz w:val="28"/>
          <w:szCs w:val="28"/>
        </w:rPr>
      </w:pPr>
    </w:p>
    <w:p w:rsidR="00AC28A4" w:rsidRPr="008C6C2D" w:rsidRDefault="00AC28A4" w:rsidP="00AC28A4">
      <w:pPr>
        <w:spacing w:after="0"/>
        <w:ind w:firstLine="720"/>
        <w:jc w:val="both"/>
        <w:rPr>
          <w:rFonts w:cstheme="minorHAnsi"/>
          <w:sz w:val="28"/>
          <w:szCs w:val="28"/>
        </w:rPr>
      </w:pPr>
      <w:r w:rsidRPr="008C6C2D">
        <w:rPr>
          <w:rFonts w:cstheme="minorHAnsi"/>
          <w:sz w:val="28"/>
          <w:szCs w:val="28"/>
        </w:rPr>
        <w:t xml:space="preserve">Cet axe, intitulé « Aide Technologique » </w:t>
      </w:r>
      <w:r>
        <w:rPr>
          <w:rFonts w:cstheme="minorHAnsi"/>
          <w:sz w:val="28"/>
          <w:szCs w:val="28"/>
        </w:rPr>
        <w:t xml:space="preserve">a </w:t>
      </w:r>
      <w:r w:rsidRPr="008C6C2D">
        <w:rPr>
          <w:rFonts w:cstheme="minorHAnsi"/>
          <w:sz w:val="28"/>
          <w:szCs w:val="28"/>
        </w:rPr>
        <w:t>questionn</w:t>
      </w:r>
      <w:r>
        <w:rPr>
          <w:rFonts w:cstheme="minorHAnsi"/>
          <w:sz w:val="28"/>
          <w:szCs w:val="28"/>
        </w:rPr>
        <w:t xml:space="preserve">é </w:t>
      </w:r>
      <w:r w:rsidRPr="008C6C2D">
        <w:rPr>
          <w:rFonts w:cstheme="minorHAnsi"/>
          <w:sz w:val="28"/>
          <w:szCs w:val="28"/>
        </w:rPr>
        <w:t>le niveau d’intégration par les enseignants des aides technologiques dans les pratiques pédagogiques pour créer un environnement d’apprentissage plus inclusif et accessible pour tous les élèves. Il était modéré par le Pr. Marcelline NJEUMENI TCHAMABEU et rapporté par le Dr. WAKEU Martial Aimé.</w:t>
      </w:r>
      <w:r>
        <w:rPr>
          <w:rFonts w:cstheme="minorHAnsi"/>
          <w:sz w:val="28"/>
          <w:szCs w:val="28"/>
        </w:rPr>
        <w:t xml:space="preserve"> </w:t>
      </w:r>
      <w:r w:rsidRPr="008C6C2D">
        <w:rPr>
          <w:rFonts w:cstheme="minorHAnsi"/>
          <w:sz w:val="28"/>
          <w:szCs w:val="28"/>
        </w:rPr>
        <w:t>Sur les 12 communications attendues, 6 communications ont été effectivement présentées</w:t>
      </w:r>
      <w:r>
        <w:rPr>
          <w:rFonts w:cstheme="minorHAnsi"/>
          <w:sz w:val="28"/>
          <w:szCs w:val="28"/>
        </w:rPr>
        <w:t xml:space="preserve"> ; </w:t>
      </w:r>
    </w:p>
    <w:p w:rsidR="00AC28A4" w:rsidRPr="008C6C2D" w:rsidRDefault="00AC28A4" w:rsidP="00AC28A4">
      <w:pPr>
        <w:spacing w:after="0"/>
        <w:ind w:firstLine="720"/>
        <w:jc w:val="both"/>
        <w:rPr>
          <w:rFonts w:eastAsia="Times New Roman" w:cstheme="minorHAnsi"/>
          <w:b/>
          <w:bCs/>
          <w:color w:val="000000"/>
          <w:sz w:val="28"/>
          <w:szCs w:val="28"/>
        </w:rPr>
      </w:pPr>
      <w:r w:rsidRPr="008C6C2D">
        <w:rPr>
          <w:rFonts w:cstheme="minorHAnsi"/>
          <w:sz w:val="28"/>
          <w:szCs w:val="28"/>
        </w:rPr>
        <w:t xml:space="preserve">La </w:t>
      </w:r>
      <w:r>
        <w:rPr>
          <w:rFonts w:cstheme="minorHAnsi"/>
          <w:sz w:val="28"/>
          <w:szCs w:val="28"/>
        </w:rPr>
        <w:t xml:space="preserve">première communication a été présentée par </w:t>
      </w:r>
      <w:r w:rsidRPr="00AC28A4">
        <w:rPr>
          <w:rFonts w:cstheme="minorHAnsi"/>
          <w:b/>
          <w:bCs/>
          <w:sz w:val="28"/>
          <w:szCs w:val="28"/>
        </w:rPr>
        <w:t>Anastasie Lorraine NDAH et Joseph Roger NDJONMBOG</w:t>
      </w:r>
      <w:r w:rsidRPr="008C6C2D">
        <w:rPr>
          <w:rFonts w:cstheme="minorHAnsi"/>
          <w:sz w:val="28"/>
          <w:szCs w:val="28"/>
        </w:rPr>
        <w:t xml:space="preserve"> sur</w:t>
      </w:r>
      <w:r>
        <w:rPr>
          <w:rFonts w:cstheme="minorHAnsi"/>
          <w:sz w:val="28"/>
          <w:szCs w:val="28"/>
        </w:rPr>
        <w:t xml:space="preserve"> le thème :</w:t>
      </w:r>
      <w:r w:rsidRPr="008C6C2D">
        <w:rPr>
          <w:rFonts w:cstheme="minorHAnsi"/>
          <w:sz w:val="28"/>
          <w:szCs w:val="28"/>
        </w:rPr>
        <w:t xml:space="preserve"> </w:t>
      </w:r>
      <w:r w:rsidRPr="008C6C2D">
        <w:rPr>
          <w:rFonts w:cstheme="minorHAnsi"/>
          <w:i/>
          <w:sz w:val="28"/>
          <w:szCs w:val="28"/>
        </w:rPr>
        <w:t>« Pédagogie</w:t>
      </w:r>
      <w:r w:rsidRPr="008C6C2D">
        <w:rPr>
          <w:rFonts w:eastAsia="Times New Roman" w:cstheme="minorHAnsi"/>
          <w:bCs/>
          <w:i/>
          <w:color w:val="000000"/>
          <w:sz w:val="28"/>
          <w:szCs w:val="28"/>
        </w:rPr>
        <w:t xml:space="preserve"> nouvelle et rendement des écoles inclusives. Quelles postures pour les enseignants du cycle primaire en contexte d’éducation inclusive au Cameroun </w:t>
      </w:r>
      <w:r w:rsidRPr="008C6C2D">
        <w:rPr>
          <w:rFonts w:eastAsia="Times New Roman" w:cstheme="minorHAnsi"/>
          <w:b/>
          <w:bCs/>
          <w:color w:val="000000"/>
          <w:sz w:val="28"/>
          <w:szCs w:val="28"/>
        </w:rPr>
        <w:t>»</w:t>
      </w:r>
      <w:r w:rsidRPr="008C6C2D">
        <w:rPr>
          <w:rFonts w:cstheme="minorHAnsi"/>
          <w:sz w:val="28"/>
          <w:szCs w:val="28"/>
        </w:rPr>
        <w:t xml:space="preserve"> A travers leur étude, les auteurs montrent que l’école</w:t>
      </w:r>
      <w:r w:rsidRPr="008C6C2D">
        <w:rPr>
          <w:rFonts w:cstheme="minorHAnsi"/>
          <w:color w:val="000000"/>
          <w:sz w:val="28"/>
          <w:szCs w:val="28"/>
        </w:rPr>
        <w:t xml:space="preserve"> inclusive passe par une adaptation des pratiques de classe à l’inclusion en éducation. Ils soulignent par ailleurs que la politique nationale d’éducation inclusive validé</w:t>
      </w:r>
      <w:r>
        <w:rPr>
          <w:rFonts w:cstheme="minorHAnsi"/>
          <w:color w:val="000000"/>
          <w:sz w:val="28"/>
          <w:szCs w:val="28"/>
        </w:rPr>
        <w:t>e</w:t>
      </w:r>
      <w:r w:rsidRPr="008C6C2D">
        <w:rPr>
          <w:rFonts w:cstheme="minorHAnsi"/>
          <w:color w:val="000000"/>
          <w:sz w:val="28"/>
          <w:szCs w:val="28"/>
        </w:rPr>
        <w:t xml:space="preserve"> par le Gouvernement contribuera à améliorer le rendement du système éducatif camerounais.</w:t>
      </w:r>
      <w:r w:rsidRPr="008C6C2D">
        <w:rPr>
          <w:rFonts w:cstheme="minorHAnsi"/>
          <w:sz w:val="28"/>
          <w:szCs w:val="28"/>
        </w:rPr>
        <w:t xml:space="preserve"> </w:t>
      </w:r>
      <w:r w:rsidRPr="008C6C2D">
        <w:rPr>
          <w:rFonts w:eastAsia="Times New Roman" w:cstheme="minorHAnsi"/>
          <w:b/>
          <w:bCs/>
          <w:color w:val="000000"/>
          <w:sz w:val="28"/>
          <w:szCs w:val="28"/>
        </w:rPr>
        <w:t xml:space="preserve"> </w:t>
      </w:r>
    </w:p>
    <w:p w:rsidR="00AC28A4" w:rsidRPr="008C6C2D" w:rsidRDefault="00AC28A4" w:rsidP="00AC28A4">
      <w:pPr>
        <w:spacing w:after="0"/>
        <w:ind w:firstLine="720"/>
        <w:jc w:val="both"/>
        <w:rPr>
          <w:rStyle w:val="fontstyle01"/>
          <w:rFonts w:asciiTheme="minorHAnsi" w:hAnsiTheme="minorHAnsi" w:cstheme="minorHAnsi"/>
          <w:sz w:val="28"/>
          <w:szCs w:val="28"/>
        </w:rPr>
      </w:pPr>
      <w:r w:rsidRPr="008C6C2D">
        <w:rPr>
          <w:rStyle w:val="fontstyle01"/>
          <w:rFonts w:asciiTheme="minorHAnsi" w:hAnsiTheme="minorHAnsi" w:cstheme="minorHAnsi"/>
          <w:sz w:val="28"/>
          <w:szCs w:val="28"/>
        </w:rPr>
        <w:t xml:space="preserve">La </w:t>
      </w:r>
      <w:r>
        <w:rPr>
          <w:rStyle w:val="fontstyle01"/>
          <w:rFonts w:asciiTheme="minorHAnsi" w:hAnsiTheme="minorHAnsi" w:cstheme="minorHAnsi"/>
          <w:sz w:val="28"/>
          <w:szCs w:val="28"/>
        </w:rPr>
        <w:t>deuxième c</w:t>
      </w:r>
      <w:r w:rsidRPr="008C6C2D">
        <w:rPr>
          <w:rStyle w:val="fontstyle01"/>
          <w:rFonts w:asciiTheme="minorHAnsi" w:hAnsiTheme="minorHAnsi" w:cstheme="minorHAnsi"/>
          <w:sz w:val="28"/>
          <w:szCs w:val="28"/>
        </w:rPr>
        <w:t xml:space="preserve">ontribution </w:t>
      </w:r>
      <w:r>
        <w:rPr>
          <w:rStyle w:val="fontstyle01"/>
          <w:rFonts w:asciiTheme="minorHAnsi" w:hAnsiTheme="minorHAnsi" w:cstheme="minorHAnsi"/>
          <w:sz w:val="28"/>
          <w:szCs w:val="28"/>
        </w:rPr>
        <w:t xml:space="preserve">intitulée </w:t>
      </w:r>
      <w:r w:rsidRPr="008C6C2D">
        <w:rPr>
          <w:rStyle w:val="fontstyle01"/>
          <w:rFonts w:asciiTheme="minorHAnsi" w:hAnsiTheme="minorHAnsi" w:cstheme="minorHAnsi"/>
          <w:i/>
          <w:iCs/>
          <w:sz w:val="28"/>
          <w:szCs w:val="28"/>
        </w:rPr>
        <w:t>« Contribution des laboratoires virtuels pour rendre inclusif l’enseignement de la chimie »</w:t>
      </w:r>
      <w:r>
        <w:rPr>
          <w:rStyle w:val="fontstyle01"/>
          <w:rFonts w:asciiTheme="minorHAnsi" w:hAnsiTheme="minorHAnsi" w:cstheme="minorHAnsi"/>
          <w:i/>
          <w:iCs/>
          <w:sz w:val="28"/>
          <w:szCs w:val="28"/>
        </w:rPr>
        <w:t xml:space="preserve"> </w:t>
      </w:r>
      <w:r w:rsidRPr="008C6C2D">
        <w:rPr>
          <w:rStyle w:val="fontstyle01"/>
          <w:rFonts w:asciiTheme="minorHAnsi" w:hAnsiTheme="minorHAnsi" w:cstheme="minorHAnsi"/>
          <w:sz w:val="28"/>
          <w:szCs w:val="28"/>
        </w:rPr>
        <w:t>a été présentée par</w:t>
      </w:r>
      <w:r>
        <w:rPr>
          <w:rStyle w:val="fontstyle01"/>
          <w:rFonts w:asciiTheme="minorHAnsi" w:hAnsiTheme="minorHAnsi" w:cstheme="minorHAnsi"/>
          <w:i/>
          <w:iCs/>
          <w:sz w:val="28"/>
          <w:szCs w:val="28"/>
        </w:rPr>
        <w:t xml:space="preserve"> </w:t>
      </w:r>
      <w:r w:rsidRPr="00AC28A4">
        <w:rPr>
          <w:rStyle w:val="fontstyle01"/>
          <w:rFonts w:asciiTheme="minorHAnsi" w:hAnsiTheme="minorHAnsi" w:cstheme="minorHAnsi"/>
          <w:b/>
          <w:bCs/>
          <w:sz w:val="28"/>
          <w:szCs w:val="28"/>
        </w:rPr>
        <w:t xml:space="preserve">Pr </w:t>
      </w:r>
      <w:r w:rsidRPr="00AC28A4">
        <w:rPr>
          <w:rStyle w:val="fontstyle01"/>
          <w:rFonts w:asciiTheme="minorHAnsi" w:hAnsiTheme="minorHAnsi" w:cstheme="minorHAnsi"/>
          <w:b/>
          <w:bCs/>
          <w:iCs/>
          <w:sz w:val="28"/>
          <w:szCs w:val="28"/>
        </w:rPr>
        <w:t>AYINA BOUNI, Boris Ange MFEYET MOULIOM, Emmanuel MOULIOM NDAM et Paul-Miki SIGHA</w:t>
      </w:r>
      <w:r>
        <w:rPr>
          <w:rStyle w:val="fontstyle01"/>
          <w:rFonts w:asciiTheme="minorHAnsi" w:hAnsiTheme="minorHAnsi" w:cstheme="minorHAnsi"/>
          <w:iCs/>
          <w:sz w:val="28"/>
          <w:szCs w:val="28"/>
        </w:rPr>
        <w:t xml:space="preserve">. Ils questionnent </w:t>
      </w:r>
      <w:r w:rsidRPr="008C6C2D">
        <w:rPr>
          <w:rStyle w:val="fontstyle01"/>
          <w:rFonts w:asciiTheme="minorHAnsi" w:hAnsiTheme="minorHAnsi" w:cstheme="minorHAnsi"/>
          <w:iCs/>
          <w:sz w:val="28"/>
          <w:szCs w:val="28"/>
        </w:rPr>
        <w:t>la</w:t>
      </w:r>
      <w:r w:rsidRPr="008C6C2D">
        <w:rPr>
          <w:rStyle w:val="fontstyle01"/>
          <w:rFonts w:asciiTheme="minorHAnsi" w:hAnsiTheme="minorHAnsi" w:cstheme="minorHAnsi"/>
          <w:i/>
          <w:iCs/>
          <w:sz w:val="28"/>
          <w:szCs w:val="28"/>
        </w:rPr>
        <w:t xml:space="preserve"> </w:t>
      </w:r>
      <w:r w:rsidRPr="008C6C2D">
        <w:rPr>
          <w:rStyle w:val="fontstyle01"/>
          <w:rFonts w:asciiTheme="minorHAnsi" w:hAnsiTheme="minorHAnsi" w:cstheme="minorHAnsi"/>
          <w:sz w:val="28"/>
          <w:szCs w:val="28"/>
        </w:rPr>
        <w:t xml:space="preserve">disproportionnalité dans l’accès </w:t>
      </w:r>
      <w:r w:rsidRPr="008C6C2D">
        <w:rPr>
          <w:rStyle w:val="fontstyle01"/>
          <w:rFonts w:asciiTheme="minorHAnsi" w:hAnsiTheme="minorHAnsi" w:cstheme="minorHAnsi"/>
          <w:sz w:val="28"/>
          <w:szCs w:val="28"/>
        </w:rPr>
        <w:lastRenderedPageBreak/>
        <w:t>aux ressources éducatives et aux infrastructures spécialisées (laboratoires) par tous les apprenants dans l’enseignement de la chimie. On retiendra de cette étude que les bagues magnétiques, la consigne audio sur tablettes et les interfaces de personnalisation sont les ressources pédagogiques nouvelles qui peuvent rendre l’enseignement de cette matière inclusive en contexte camerounais.</w:t>
      </w:r>
    </w:p>
    <w:p w:rsidR="00AC28A4" w:rsidRPr="008C6C2D" w:rsidRDefault="00AC28A4" w:rsidP="00AC28A4">
      <w:pPr>
        <w:spacing w:after="0"/>
        <w:ind w:firstLine="720"/>
        <w:jc w:val="both"/>
        <w:rPr>
          <w:rStyle w:val="fontstyle01"/>
          <w:rFonts w:asciiTheme="minorHAnsi" w:hAnsiTheme="minorHAnsi" w:cstheme="minorHAnsi"/>
          <w:sz w:val="28"/>
          <w:szCs w:val="28"/>
        </w:rPr>
      </w:pPr>
      <w:r w:rsidRPr="008C6C2D">
        <w:rPr>
          <w:rStyle w:val="fontstyle01"/>
          <w:rFonts w:asciiTheme="minorHAnsi" w:hAnsiTheme="minorHAnsi" w:cstheme="minorHAnsi"/>
          <w:sz w:val="28"/>
          <w:szCs w:val="28"/>
        </w:rPr>
        <w:t>L</w:t>
      </w:r>
      <w:r>
        <w:rPr>
          <w:rStyle w:val="fontstyle01"/>
          <w:rFonts w:asciiTheme="minorHAnsi" w:hAnsiTheme="minorHAnsi" w:cstheme="minorHAnsi"/>
          <w:sz w:val="28"/>
          <w:szCs w:val="28"/>
        </w:rPr>
        <w:t xml:space="preserve">e troisième </w:t>
      </w:r>
      <w:r w:rsidRPr="008C6C2D">
        <w:rPr>
          <w:rStyle w:val="fontstyle01"/>
          <w:rFonts w:asciiTheme="minorHAnsi" w:hAnsiTheme="minorHAnsi" w:cstheme="minorHAnsi"/>
          <w:sz w:val="28"/>
          <w:szCs w:val="28"/>
        </w:rPr>
        <w:t xml:space="preserve">exposé </w:t>
      </w:r>
      <w:r>
        <w:rPr>
          <w:rStyle w:val="fontstyle01"/>
          <w:rFonts w:asciiTheme="minorHAnsi" w:hAnsiTheme="minorHAnsi" w:cstheme="minorHAnsi"/>
          <w:sz w:val="28"/>
          <w:szCs w:val="28"/>
        </w:rPr>
        <w:t xml:space="preserve">qui a eu pour </w:t>
      </w:r>
      <w:r w:rsidRPr="008C6C2D">
        <w:rPr>
          <w:rStyle w:val="fontstyle01"/>
          <w:rFonts w:asciiTheme="minorHAnsi" w:hAnsiTheme="minorHAnsi" w:cstheme="minorHAnsi"/>
          <w:sz w:val="28"/>
          <w:szCs w:val="28"/>
        </w:rPr>
        <w:t xml:space="preserve">thème </w:t>
      </w:r>
      <w:r w:rsidRPr="008C6C2D">
        <w:rPr>
          <w:rStyle w:val="fontstyle01"/>
          <w:rFonts w:asciiTheme="minorHAnsi" w:hAnsiTheme="minorHAnsi" w:cstheme="minorHAnsi"/>
          <w:i/>
          <w:sz w:val="28"/>
          <w:szCs w:val="28"/>
        </w:rPr>
        <w:t>« L’Intelligence artificielle comme relais transpositives chez des déficients auditifs : Enseignement les contes par des images filmiques et la langue des</w:t>
      </w:r>
      <w:r w:rsidRPr="008C6C2D">
        <w:rPr>
          <w:rFonts w:eastAsia="Times New Roman" w:cstheme="minorHAnsi"/>
          <w:bCs/>
          <w:i/>
          <w:color w:val="000000"/>
          <w:sz w:val="28"/>
          <w:szCs w:val="28"/>
        </w:rPr>
        <w:t xml:space="preserve"> signes »</w:t>
      </w:r>
      <w:r w:rsidRPr="008C6C2D">
        <w:rPr>
          <w:rFonts w:eastAsia="Times New Roman" w:cstheme="minorHAnsi"/>
          <w:bCs/>
          <w:color w:val="000000"/>
          <w:sz w:val="28"/>
          <w:szCs w:val="28"/>
        </w:rPr>
        <w:t xml:space="preserve"> </w:t>
      </w:r>
      <w:r>
        <w:rPr>
          <w:rFonts w:eastAsia="Times New Roman" w:cstheme="minorHAnsi"/>
          <w:bCs/>
          <w:color w:val="000000"/>
          <w:sz w:val="28"/>
          <w:szCs w:val="28"/>
        </w:rPr>
        <w:t xml:space="preserve">a été </w:t>
      </w:r>
      <w:r w:rsidRPr="008C6C2D">
        <w:rPr>
          <w:rFonts w:eastAsia="Times New Roman" w:cstheme="minorHAnsi"/>
          <w:bCs/>
          <w:color w:val="000000"/>
          <w:sz w:val="28"/>
          <w:szCs w:val="28"/>
        </w:rPr>
        <w:t xml:space="preserve">développé par </w:t>
      </w:r>
      <w:r w:rsidRPr="00AC28A4">
        <w:rPr>
          <w:rStyle w:val="fontstyle01"/>
          <w:rFonts w:asciiTheme="minorHAnsi" w:hAnsiTheme="minorHAnsi" w:cstheme="minorHAnsi"/>
          <w:b/>
          <w:bCs/>
          <w:sz w:val="28"/>
          <w:szCs w:val="28"/>
        </w:rPr>
        <w:t>Yannick TAMO FOGUE</w:t>
      </w:r>
      <w:r w:rsidRPr="008C6C2D">
        <w:rPr>
          <w:rStyle w:val="fontstyle01"/>
          <w:rFonts w:asciiTheme="minorHAnsi" w:hAnsiTheme="minorHAnsi" w:cstheme="minorHAnsi"/>
          <w:sz w:val="28"/>
          <w:szCs w:val="28"/>
        </w:rPr>
        <w:t xml:space="preserve"> posait le problème d’efficacité des images/vidéos (web tv et dessin animé) en situation d’enseignement-apprentissage des déficients auditifs. Son étude révèle que le dessin animé et le web-tv associés à la langue des signes favorisent la motivation de cette catégorie d’apprenant et stimule le développement de leurs compétences transversales tel que la capacité à raisonner, à résoudre des problèmes, à apprendre et à créer.  </w:t>
      </w:r>
    </w:p>
    <w:p w:rsidR="00AC28A4" w:rsidRPr="008C6C2D" w:rsidRDefault="00AC28A4" w:rsidP="00AC28A4">
      <w:pPr>
        <w:spacing w:after="0"/>
        <w:ind w:firstLine="720"/>
        <w:jc w:val="both"/>
        <w:rPr>
          <w:rStyle w:val="fontstyle01"/>
          <w:rFonts w:asciiTheme="minorHAnsi" w:hAnsiTheme="minorHAnsi" w:cstheme="minorHAnsi"/>
          <w:sz w:val="28"/>
          <w:szCs w:val="28"/>
        </w:rPr>
      </w:pPr>
      <w:r w:rsidRPr="008C6C2D">
        <w:rPr>
          <w:rStyle w:val="fontstyle01"/>
          <w:rFonts w:asciiTheme="minorHAnsi" w:hAnsiTheme="minorHAnsi" w:cstheme="minorHAnsi"/>
          <w:sz w:val="28"/>
          <w:szCs w:val="28"/>
        </w:rPr>
        <w:t>La</w:t>
      </w:r>
      <w:r>
        <w:rPr>
          <w:rStyle w:val="fontstyle01"/>
          <w:rFonts w:asciiTheme="minorHAnsi" w:hAnsiTheme="minorHAnsi" w:cstheme="minorHAnsi"/>
          <w:sz w:val="28"/>
          <w:szCs w:val="28"/>
        </w:rPr>
        <w:t xml:space="preserve"> quatrième </w:t>
      </w:r>
      <w:r w:rsidRPr="008C6C2D">
        <w:rPr>
          <w:rStyle w:val="fontstyle01"/>
          <w:rFonts w:asciiTheme="minorHAnsi" w:hAnsiTheme="minorHAnsi" w:cstheme="minorHAnsi"/>
          <w:sz w:val="28"/>
          <w:szCs w:val="28"/>
        </w:rPr>
        <w:t xml:space="preserve">communication </w:t>
      </w:r>
      <w:r>
        <w:rPr>
          <w:rStyle w:val="fontstyle01"/>
          <w:rFonts w:asciiTheme="minorHAnsi" w:hAnsiTheme="minorHAnsi" w:cstheme="minorHAnsi"/>
          <w:sz w:val="28"/>
          <w:szCs w:val="28"/>
        </w:rPr>
        <w:t xml:space="preserve">présentée par le </w:t>
      </w:r>
      <w:r w:rsidRPr="00AC28A4">
        <w:rPr>
          <w:rStyle w:val="fontstyle01"/>
          <w:rFonts w:asciiTheme="minorHAnsi" w:hAnsiTheme="minorHAnsi" w:cstheme="minorHAnsi"/>
          <w:b/>
          <w:bCs/>
          <w:sz w:val="28"/>
          <w:szCs w:val="28"/>
        </w:rPr>
        <w:t>Dr Jacques NGONG ATEMBONE</w:t>
      </w:r>
      <w:r w:rsidRPr="008C6C2D">
        <w:rPr>
          <w:rStyle w:val="fontstyle01"/>
          <w:rFonts w:asciiTheme="minorHAnsi" w:hAnsiTheme="minorHAnsi" w:cstheme="minorHAnsi"/>
          <w:sz w:val="28"/>
          <w:szCs w:val="28"/>
        </w:rPr>
        <w:t xml:space="preserve"> </w:t>
      </w:r>
      <w:r>
        <w:rPr>
          <w:rStyle w:val="fontstyle01"/>
          <w:rFonts w:asciiTheme="minorHAnsi" w:hAnsiTheme="minorHAnsi" w:cstheme="minorHAnsi"/>
          <w:sz w:val="28"/>
          <w:szCs w:val="28"/>
        </w:rPr>
        <w:t xml:space="preserve">avait pour titre </w:t>
      </w:r>
      <w:r w:rsidRPr="008C6C2D">
        <w:rPr>
          <w:rStyle w:val="fontstyle01"/>
          <w:rFonts w:asciiTheme="minorHAnsi" w:hAnsiTheme="minorHAnsi" w:cstheme="minorHAnsi"/>
          <w:i/>
          <w:sz w:val="28"/>
          <w:szCs w:val="28"/>
        </w:rPr>
        <w:t>« Les technocultures : une réponse à une éducation historique inclusive au Cameroun ? »</w:t>
      </w:r>
      <w:r>
        <w:rPr>
          <w:rStyle w:val="fontstyle01"/>
          <w:rFonts w:asciiTheme="minorHAnsi" w:hAnsiTheme="minorHAnsi" w:cstheme="minorHAnsi"/>
          <w:i/>
          <w:sz w:val="28"/>
          <w:szCs w:val="28"/>
        </w:rPr>
        <w:t xml:space="preserve">. </w:t>
      </w:r>
      <w:r w:rsidRPr="00836A9D">
        <w:rPr>
          <w:rStyle w:val="fontstyle01"/>
          <w:rFonts w:asciiTheme="minorHAnsi" w:hAnsiTheme="minorHAnsi" w:cstheme="minorHAnsi"/>
          <w:iCs/>
          <w:sz w:val="28"/>
          <w:szCs w:val="28"/>
        </w:rPr>
        <w:t>L’auteur pose dans sa communication</w:t>
      </w:r>
      <w:r>
        <w:rPr>
          <w:rStyle w:val="fontstyle01"/>
          <w:rFonts w:asciiTheme="minorHAnsi" w:hAnsiTheme="minorHAnsi" w:cstheme="minorHAnsi"/>
          <w:sz w:val="28"/>
          <w:szCs w:val="28"/>
        </w:rPr>
        <w:t xml:space="preserve"> </w:t>
      </w:r>
      <w:r w:rsidRPr="008C6C2D">
        <w:rPr>
          <w:rStyle w:val="fontstyle01"/>
          <w:rFonts w:asciiTheme="minorHAnsi" w:hAnsiTheme="minorHAnsi" w:cstheme="minorHAnsi"/>
          <w:sz w:val="28"/>
          <w:szCs w:val="28"/>
        </w:rPr>
        <w:t>le problème de la non prise en compte des styles d’apprentissage à travers les aides technologiques mises à contribution pour une éducation historique inclusive. L’auteur montre à travers cette étude que les usages des plateformes numériques mises en place depuis la pandémie de la COVID-19 sont timidement associés comme aides technologiques d’apprentissage et que leurs fonctionnements relèvent plutôt d’une médiatisation des contenus à caractère informel et non pédagogique.</w:t>
      </w:r>
    </w:p>
    <w:p w:rsidR="00AC28A4" w:rsidRPr="008C6C2D" w:rsidRDefault="00AC28A4" w:rsidP="00AC28A4">
      <w:pPr>
        <w:spacing w:after="0"/>
        <w:ind w:firstLine="720"/>
        <w:jc w:val="both"/>
        <w:rPr>
          <w:rStyle w:val="fontstyle01"/>
          <w:rFonts w:asciiTheme="minorHAnsi" w:hAnsiTheme="minorHAnsi" w:cstheme="minorHAnsi"/>
          <w:sz w:val="28"/>
          <w:szCs w:val="28"/>
        </w:rPr>
      </w:pPr>
      <w:r w:rsidRPr="008C6C2D">
        <w:rPr>
          <w:rStyle w:val="fontstyle01"/>
          <w:rFonts w:asciiTheme="minorHAnsi" w:hAnsiTheme="minorHAnsi" w:cstheme="minorHAnsi"/>
          <w:sz w:val="28"/>
          <w:szCs w:val="28"/>
        </w:rPr>
        <w:t>L</w:t>
      </w:r>
      <w:r>
        <w:rPr>
          <w:rStyle w:val="fontstyle01"/>
          <w:rFonts w:asciiTheme="minorHAnsi" w:hAnsiTheme="minorHAnsi" w:cstheme="minorHAnsi"/>
          <w:sz w:val="28"/>
          <w:szCs w:val="28"/>
        </w:rPr>
        <w:t>e cinquième e</w:t>
      </w:r>
      <w:r w:rsidRPr="008C6C2D">
        <w:rPr>
          <w:rStyle w:val="fontstyle01"/>
          <w:rFonts w:asciiTheme="minorHAnsi" w:hAnsiTheme="minorHAnsi" w:cstheme="minorHAnsi"/>
          <w:sz w:val="28"/>
          <w:szCs w:val="28"/>
        </w:rPr>
        <w:t>xposé</w:t>
      </w:r>
      <w:r>
        <w:rPr>
          <w:rStyle w:val="fontstyle01"/>
          <w:rFonts w:asciiTheme="minorHAnsi" w:hAnsiTheme="minorHAnsi" w:cstheme="minorHAnsi"/>
          <w:sz w:val="28"/>
          <w:szCs w:val="28"/>
        </w:rPr>
        <w:t xml:space="preserve"> était proposé par </w:t>
      </w:r>
      <w:r w:rsidRPr="00AC28A4">
        <w:rPr>
          <w:rStyle w:val="fontstyle01"/>
          <w:rFonts w:asciiTheme="minorHAnsi" w:hAnsiTheme="minorHAnsi" w:cstheme="minorHAnsi"/>
          <w:b/>
          <w:bCs/>
          <w:sz w:val="28"/>
          <w:szCs w:val="28"/>
        </w:rPr>
        <w:t>MEGNA MFOUAKIE Ibrahim, MGBWA Vandelin et AMINOU HALIDOU</w:t>
      </w:r>
      <w:r w:rsidRPr="008C6C2D">
        <w:rPr>
          <w:rStyle w:val="fontstyle01"/>
          <w:rFonts w:asciiTheme="minorHAnsi" w:hAnsiTheme="minorHAnsi" w:cstheme="minorHAnsi"/>
          <w:sz w:val="28"/>
          <w:szCs w:val="28"/>
        </w:rPr>
        <w:t xml:space="preserve"> sur </w:t>
      </w:r>
      <w:r>
        <w:rPr>
          <w:rStyle w:val="fontstyle01"/>
          <w:rFonts w:asciiTheme="minorHAnsi" w:hAnsiTheme="minorHAnsi" w:cstheme="minorHAnsi"/>
          <w:sz w:val="28"/>
          <w:szCs w:val="28"/>
        </w:rPr>
        <w:t xml:space="preserve">le thème : </w:t>
      </w:r>
      <w:r w:rsidRPr="008C6C2D">
        <w:rPr>
          <w:rStyle w:val="fontstyle01"/>
          <w:rFonts w:asciiTheme="minorHAnsi" w:hAnsiTheme="minorHAnsi" w:cstheme="minorHAnsi"/>
          <w:i/>
          <w:sz w:val="28"/>
          <w:szCs w:val="28"/>
        </w:rPr>
        <w:t>« Systèmes basés sur l’Intelligence Artificielle et Dépistage précoce de l’autisme : Une analyse des qualités métriques »</w:t>
      </w:r>
      <w:r>
        <w:rPr>
          <w:rStyle w:val="fontstyle01"/>
          <w:rFonts w:asciiTheme="minorHAnsi" w:hAnsiTheme="minorHAnsi" w:cstheme="minorHAnsi"/>
          <w:i/>
          <w:sz w:val="28"/>
          <w:szCs w:val="28"/>
        </w:rPr>
        <w:t xml:space="preserve">. </w:t>
      </w:r>
      <w:r w:rsidRPr="00836A9D">
        <w:rPr>
          <w:rStyle w:val="fontstyle01"/>
          <w:rFonts w:asciiTheme="minorHAnsi" w:hAnsiTheme="minorHAnsi" w:cstheme="minorHAnsi"/>
          <w:iCs/>
          <w:sz w:val="28"/>
          <w:szCs w:val="28"/>
        </w:rPr>
        <w:t xml:space="preserve">Cette </w:t>
      </w:r>
      <w:r w:rsidRPr="008C6C2D">
        <w:rPr>
          <w:rStyle w:val="fontstyle01"/>
          <w:rFonts w:asciiTheme="minorHAnsi" w:hAnsiTheme="minorHAnsi" w:cstheme="minorHAnsi"/>
          <w:sz w:val="28"/>
          <w:szCs w:val="28"/>
        </w:rPr>
        <w:t>a permis d’interroger la contribution des systèmes basés sur l’Intelligence Artificielle (IA) dans le dépistage précoce de l’autisme. Leur étude révèle que ces systèmes peuvent aider les professionnels de l’éducation spécialisée à faire des dépistages précoces en minimisant les erreurs dans le pré</w:t>
      </w:r>
      <w:r>
        <w:rPr>
          <w:rStyle w:val="fontstyle01"/>
          <w:rFonts w:asciiTheme="minorHAnsi" w:hAnsiTheme="minorHAnsi" w:cstheme="minorHAnsi"/>
          <w:sz w:val="28"/>
          <w:szCs w:val="28"/>
        </w:rPr>
        <w:t>-</w:t>
      </w:r>
      <w:r w:rsidRPr="008C6C2D">
        <w:rPr>
          <w:rStyle w:val="fontstyle01"/>
          <w:rFonts w:asciiTheme="minorHAnsi" w:hAnsiTheme="minorHAnsi" w:cstheme="minorHAnsi"/>
          <w:sz w:val="28"/>
          <w:szCs w:val="28"/>
        </w:rPr>
        <w:t>diagno</w:t>
      </w:r>
      <w:r>
        <w:rPr>
          <w:rStyle w:val="fontstyle01"/>
          <w:rFonts w:asciiTheme="minorHAnsi" w:hAnsiTheme="minorHAnsi" w:cstheme="minorHAnsi"/>
          <w:sz w:val="28"/>
          <w:szCs w:val="28"/>
        </w:rPr>
        <w:t>s</w:t>
      </w:r>
      <w:r w:rsidRPr="008C6C2D">
        <w:rPr>
          <w:rStyle w:val="fontstyle01"/>
          <w:rFonts w:asciiTheme="minorHAnsi" w:hAnsiTheme="minorHAnsi" w:cstheme="minorHAnsi"/>
          <w:sz w:val="28"/>
          <w:szCs w:val="28"/>
        </w:rPr>
        <w:t>tic et en leur offrants des outils épousant les caractéristiques psychométriques d’un test.</w:t>
      </w:r>
    </w:p>
    <w:p w:rsidR="00AC28A4" w:rsidRPr="008C6C2D" w:rsidRDefault="00AC28A4" w:rsidP="00AC28A4">
      <w:pPr>
        <w:spacing w:after="0"/>
        <w:ind w:firstLine="720"/>
        <w:jc w:val="both"/>
        <w:rPr>
          <w:rStyle w:val="fontstyle01"/>
          <w:rFonts w:asciiTheme="minorHAnsi" w:hAnsiTheme="minorHAnsi" w:cstheme="minorHAnsi"/>
          <w:sz w:val="28"/>
          <w:szCs w:val="28"/>
        </w:rPr>
      </w:pPr>
      <w:r w:rsidRPr="008C6C2D">
        <w:rPr>
          <w:rStyle w:val="fontstyle01"/>
          <w:rFonts w:asciiTheme="minorHAnsi" w:hAnsiTheme="minorHAnsi" w:cstheme="minorHAnsi"/>
          <w:sz w:val="28"/>
          <w:szCs w:val="28"/>
        </w:rPr>
        <w:t xml:space="preserve">La </w:t>
      </w:r>
      <w:r>
        <w:rPr>
          <w:rStyle w:val="fontstyle01"/>
          <w:rFonts w:asciiTheme="minorHAnsi" w:hAnsiTheme="minorHAnsi" w:cstheme="minorHAnsi"/>
          <w:sz w:val="28"/>
          <w:szCs w:val="28"/>
        </w:rPr>
        <w:t xml:space="preserve">sixième </w:t>
      </w:r>
      <w:r w:rsidRPr="008C6C2D">
        <w:rPr>
          <w:rStyle w:val="fontstyle01"/>
          <w:rFonts w:asciiTheme="minorHAnsi" w:hAnsiTheme="minorHAnsi" w:cstheme="minorHAnsi"/>
          <w:sz w:val="28"/>
          <w:szCs w:val="28"/>
        </w:rPr>
        <w:t>communication</w:t>
      </w:r>
      <w:r>
        <w:rPr>
          <w:rStyle w:val="fontstyle01"/>
          <w:rFonts w:asciiTheme="minorHAnsi" w:hAnsiTheme="minorHAnsi" w:cstheme="minorHAnsi"/>
          <w:sz w:val="28"/>
          <w:szCs w:val="28"/>
        </w:rPr>
        <w:t xml:space="preserve"> présentée par le Dr </w:t>
      </w:r>
      <w:r w:rsidRPr="00AC28A4">
        <w:rPr>
          <w:rStyle w:val="fontstyle01"/>
          <w:rFonts w:asciiTheme="minorHAnsi" w:hAnsiTheme="minorHAnsi" w:cstheme="minorHAnsi"/>
          <w:b/>
          <w:bCs/>
          <w:sz w:val="28"/>
          <w:szCs w:val="28"/>
        </w:rPr>
        <w:t>Martial Aimé WAKEU</w:t>
      </w:r>
      <w:r w:rsidRPr="008C6C2D">
        <w:rPr>
          <w:rStyle w:val="fontstyle01"/>
          <w:rFonts w:asciiTheme="minorHAnsi" w:hAnsiTheme="minorHAnsi" w:cstheme="minorHAnsi"/>
          <w:sz w:val="28"/>
          <w:szCs w:val="28"/>
        </w:rPr>
        <w:t xml:space="preserve"> </w:t>
      </w:r>
      <w:r>
        <w:rPr>
          <w:rStyle w:val="fontstyle01"/>
          <w:rFonts w:asciiTheme="minorHAnsi" w:hAnsiTheme="minorHAnsi" w:cstheme="minorHAnsi"/>
          <w:sz w:val="28"/>
          <w:szCs w:val="28"/>
        </w:rPr>
        <w:t xml:space="preserve">a eu pour thème : </w:t>
      </w:r>
      <w:r w:rsidRPr="008C6C2D">
        <w:rPr>
          <w:rStyle w:val="fontstyle01"/>
          <w:rFonts w:asciiTheme="minorHAnsi" w:hAnsiTheme="minorHAnsi" w:cstheme="minorHAnsi"/>
          <w:i/>
          <w:sz w:val="28"/>
          <w:szCs w:val="28"/>
        </w:rPr>
        <w:t>« Le parcours des filles dans l’enseignement secondaire technique industriel au Cameroun. Cas des filières industrielles »</w:t>
      </w:r>
      <w:r>
        <w:rPr>
          <w:rStyle w:val="fontstyle01"/>
          <w:rFonts w:asciiTheme="minorHAnsi" w:hAnsiTheme="minorHAnsi" w:cstheme="minorHAnsi"/>
          <w:sz w:val="28"/>
          <w:szCs w:val="28"/>
        </w:rPr>
        <w:t xml:space="preserve">. L’auteur a interrogé </w:t>
      </w:r>
      <w:r w:rsidRPr="008C6C2D">
        <w:rPr>
          <w:rStyle w:val="fontstyle01"/>
          <w:rFonts w:asciiTheme="minorHAnsi" w:hAnsiTheme="minorHAnsi" w:cstheme="minorHAnsi"/>
          <w:sz w:val="28"/>
          <w:szCs w:val="28"/>
        </w:rPr>
        <w:t xml:space="preserve">les raisons du choix et les expériences des filles inscrites dans les </w:t>
      </w:r>
      <w:r w:rsidRPr="008C6C2D">
        <w:rPr>
          <w:rStyle w:val="fontstyle01"/>
          <w:rFonts w:asciiTheme="minorHAnsi" w:hAnsiTheme="minorHAnsi" w:cstheme="minorHAnsi"/>
          <w:sz w:val="28"/>
          <w:szCs w:val="28"/>
        </w:rPr>
        <w:lastRenderedPageBreak/>
        <w:t>filières industrielles. L’auteur montre qu’en dépit des effets délétères de la menace du stéréotype dont elles sont victimes, l’engagement de ces filles se justifie entre</w:t>
      </w:r>
      <w:r>
        <w:rPr>
          <w:rStyle w:val="fontstyle01"/>
          <w:rFonts w:asciiTheme="minorHAnsi" w:hAnsiTheme="minorHAnsi" w:cstheme="minorHAnsi"/>
          <w:sz w:val="28"/>
          <w:szCs w:val="28"/>
        </w:rPr>
        <w:t xml:space="preserve"> a</w:t>
      </w:r>
      <w:r w:rsidRPr="008C6C2D">
        <w:rPr>
          <w:rStyle w:val="fontstyle01"/>
          <w:rFonts w:asciiTheme="minorHAnsi" w:hAnsiTheme="minorHAnsi" w:cstheme="minorHAnsi"/>
          <w:sz w:val="28"/>
          <w:szCs w:val="28"/>
        </w:rPr>
        <w:t>utre</w:t>
      </w:r>
      <w:r>
        <w:rPr>
          <w:rStyle w:val="fontstyle01"/>
          <w:rFonts w:asciiTheme="minorHAnsi" w:hAnsiTheme="minorHAnsi" w:cstheme="minorHAnsi"/>
          <w:sz w:val="28"/>
          <w:szCs w:val="28"/>
        </w:rPr>
        <w:t>s</w:t>
      </w:r>
      <w:r w:rsidRPr="008C6C2D">
        <w:rPr>
          <w:rStyle w:val="fontstyle01"/>
          <w:rFonts w:asciiTheme="minorHAnsi" w:hAnsiTheme="minorHAnsi" w:cstheme="minorHAnsi"/>
          <w:sz w:val="28"/>
          <w:szCs w:val="28"/>
        </w:rPr>
        <w:t xml:space="preserve"> par le refus d’adhérer aux stéréotypes de genre, leurs ambitions professionnelles et le pragmatisme des enseignements. Il présente la sensibilisation et la formation, les programmes de mentorat, la promotion de la mixité, la mise en place des politiques incitatives comme des pistes qui peuvent encourager l’inscription des filles dans ces filières.</w:t>
      </w:r>
    </w:p>
    <w:p w:rsidR="00AC28A4" w:rsidRPr="008C6C2D" w:rsidRDefault="00AC28A4" w:rsidP="00AC28A4">
      <w:pPr>
        <w:spacing w:after="0"/>
        <w:ind w:firstLine="720"/>
        <w:jc w:val="both"/>
        <w:rPr>
          <w:rFonts w:cstheme="minorHAnsi"/>
          <w:sz w:val="28"/>
          <w:szCs w:val="28"/>
          <w:lang w:eastAsia="fr-FR"/>
        </w:rPr>
      </w:pPr>
      <w:r w:rsidRPr="008C6C2D">
        <w:rPr>
          <w:rFonts w:cstheme="minorHAnsi"/>
          <w:sz w:val="28"/>
          <w:szCs w:val="28"/>
          <w:lang w:eastAsia="fr-FR"/>
        </w:rPr>
        <w:t>La majorité des questions et des échanges au cours de cette atelier portaient sur la pertinence et les modalités d’applications effectives de ces aides technologiques. Au total, l’ensemble des communications de cet axe a permis de montrer que les aides technologiques sont des outils idoines capables de rendre effective une éducation inclusive de qualité.</w:t>
      </w:r>
    </w:p>
    <w:p w:rsidR="000C474D" w:rsidRDefault="000C474D" w:rsidP="000C474D">
      <w:pPr>
        <w:pStyle w:val="NoSpacing"/>
        <w:jc w:val="both"/>
        <w:rPr>
          <w:b/>
          <w:bCs/>
          <w:sz w:val="28"/>
          <w:szCs w:val="28"/>
        </w:rPr>
      </w:pPr>
    </w:p>
    <w:p w:rsidR="000C474D" w:rsidRDefault="00D60CCE" w:rsidP="000C474D">
      <w:pPr>
        <w:pStyle w:val="NoSpacing"/>
        <w:jc w:val="center"/>
        <w:rPr>
          <w:b/>
          <w:bCs/>
          <w:sz w:val="28"/>
          <w:szCs w:val="28"/>
        </w:rPr>
      </w:pPr>
      <w:r w:rsidRPr="000C474D">
        <w:rPr>
          <w:b/>
          <w:bCs/>
          <w:sz w:val="28"/>
          <w:szCs w:val="28"/>
        </w:rPr>
        <w:t>AXE</w:t>
      </w:r>
      <w:r w:rsidR="00124873" w:rsidRPr="000C474D">
        <w:rPr>
          <w:b/>
          <w:bCs/>
          <w:sz w:val="28"/>
          <w:szCs w:val="28"/>
        </w:rPr>
        <w:t xml:space="preserve"> IV</w:t>
      </w:r>
    </w:p>
    <w:p w:rsidR="0051171E" w:rsidRPr="000C474D" w:rsidRDefault="000C474D" w:rsidP="000C474D">
      <w:pPr>
        <w:pStyle w:val="NoSpacing"/>
        <w:jc w:val="center"/>
        <w:rPr>
          <w:b/>
          <w:bCs/>
          <w:sz w:val="28"/>
          <w:szCs w:val="28"/>
        </w:rPr>
      </w:pPr>
      <w:r w:rsidRPr="000C474D">
        <w:rPr>
          <w:b/>
          <w:bCs/>
          <w:sz w:val="28"/>
          <w:szCs w:val="28"/>
        </w:rPr>
        <w:t>LES PRAXEOLOGIES</w:t>
      </w:r>
    </w:p>
    <w:p w:rsidR="0051171E" w:rsidRPr="004B6780" w:rsidRDefault="0051171E" w:rsidP="004B6780">
      <w:pPr>
        <w:pStyle w:val="NoSpacing"/>
        <w:jc w:val="both"/>
        <w:rPr>
          <w:sz w:val="28"/>
          <w:szCs w:val="28"/>
        </w:rPr>
      </w:pPr>
      <w:r w:rsidRPr="004B6780">
        <w:rPr>
          <w:sz w:val="28"/>
          <w:szCs w:val="28"/>
        </w:rPr>
        <w:t xml:space="preserve"> </w:t>
      </w:r>
    </w:p>
    <w:p w:rsidR="0051171E" w:rsidRPr="004B6780" w:rsidRDefault="0051171E" w:rsidP="004B6780">
      <w:pPr>
        <w:pStyle w:val="NoSpacing"/>
        <w:jc w:val="both"/>
        <w:rPr>
          <w:sz w:val="28"/>
          <w:szCs w:val="28"/>
        </w:rPr>
      </w:pPr>
      <w:r w:rsidRPr="004B6780">
        <w:rPr>
          <w:sz w:val="28"/>
          <w:szCs w:val="28"/>
        </w:rPr>
        <w:t xml:space="preserve">Sous la modération du </w:t>
      </w:r>
      <w:r w:rsidRPr="004B6780">
        <w:rPr>
          <w:b/>
          <w:sz w:val="28"/>
          <w:szCs w:val="28"/>
        </w:rPr>
        <w:t>Professeur Renée Solange NKECK</w:t>
      </w:r>
      <w:r w:rsidRPr="004B6780">
        <w:rPr>
          <w:sz w:val="28"/>
          <w:szCs w:val="28"/>
        </w:rPr>
        <w:t xml:space="preserve">, les communicants vont tour à tour présenter quelques apports praxéologiques face aux enfants à besoins particuliers. Avant tout propos, Madame la modératrice procède à l’appel des communicants présents puis rappelle les modalités pratiques de présentation en termes de temps (5 mn) et de canevas (problématique, cadre théorique, cadre méthodologique, résultats et perspectives) à suivre pour tout un chacun. À l’issue de ces préalables, six (06) exposés sont successivement présentés. </w:t>
      </w:r>
    </w:p>
    <w:p w:rsidR="0051171E" w:rsidRPr="004B6780" w:rsidRDefault="0051171E" w:rsidP="004B6780">
      <w:pPr>
        <w:pStyle w:val="NoSpacing"/>
        <w:jc w:val="both"/>
        <w:rPr>
          <w:sz w:val="28"/>
          <w:szCs w:val="28"/>
        </w:rPr>
      </w:pPr>
      <w:r w:rsidRPr="004B6780">
        <w:rPr>
          <w:sz w:val="28"/>
          <w:szCs w:val="28"/>
        </w:rPr>
        <w:t xml:space="preserve">Le premier exposé est celui de </w:t>
      </w:r>
      <w:r w:rsidRPr="004B6780">
        <w:rPr>
          <w:b/>
          <w:sz w:val="28"/>
          <w:szCs w:val="28"/>
        </w:rPr>
        <w:t>Monsieur Clovis MBEUDEU</w:t>
      </w:r>
      <w:r w:rsidRPr="004B6780">
        <w:rPr>
          <w:sz w:val="28"/>
          <w:szCs w:val="28"/>
        </w:rPr>
        <w:t xml:space="preserve"> sur le thème : « les instruments de mise en œuvre efficiente de l’inclusion scolaire dans le sous-secteur de l’éducation de base : l’expérience du Ministère de l’Éducation de Base au Cameroun ». Dans le cadre de ce que l’intervenant place dans le registre du « partage des bonnes pratiques », il axe son propos sur l’élaboration, le testing et la vulgarisation de trois instruments de mesures rendant possible l’identification et l’accompagnement des besoins des enfants spécifiques par le professionnel de l’éducation en contexte d’éducation inclusive.  </w:t>
      </w:r>
    </w:p>
    <w:p w:rsidR="0051171E" w:rsidRPr="004B6780" w:rsidRDefault="0051171E" w:rsidP="004B6780">
      <w:pPr>
        <w:pStyle w:val="NoSpacing"/>
        <w:jc w:val="both"/>
        <w:rPr>
          <w:sz w:val="28"/>
          <w:szCs w:val="28"/>
        </w:rPr>
      </w:pPr>
      <w:r w:rsidRPr="004B6780">
        <w:rPr>
          <w:sz w:val="28"/>
          <w:szCs w:val="28"/>
        </w:rPr>
        <w:t xml:space="preserve">Le deuxième exposé portant sur « Formation continue et professionnalisme dans l’arrondissement d’Eséka : le cas des enseignantes des écoles primaires publiques » est présenté par </w:t>
      </w:r>
      <w:r w:rsidRPr="004B6780">
        <w:rPr>
          <w:b/>
          <w:sz w:val="28"/>
          <w:szCs w:val="28"/>
        </w:rPr>
        <w:t>Monsieur Pierre Deschamps NDJIP NTEP</w:t>
      </w:r>
      <w:r w:rsidRPr="004B6780">
        <w:rPr>
          <w:sz w:val="28"/>
          <w:szCs w:val="28"/>
        </w:rPr>
        <w:t xml:space="preserve">. Dans son intervention, l’on retiendra que dans un contexte où la formation initiale se révèle parfois inadéquate, faible voire insuffisante, l’exposant aborde la manière dont la pratique et la mobilisation des compétences en classe questionnent le professionnalisme des enseignants en exercice dans une vision </w:t>
      </w:r>
      <w:r w:rsidRPr="004B6780">
        <w:rPr>
          <w:sz w:val="28"/>
          <w:szCs w:val="28"/>
        </w:rPr>
        <w:lastRenderedPageBreak/>
        <w:t xml:space="preserve">de l’inclusion scolaire. Ce qui somme toute donne d’envisager un curriculum inclusif.  </w:t>
      </w:r>
    </w:p>
    <w:p w:rsidR="0051171E" w:rsidRPr="004B6780" w:rsidRDefault="0051171E" w:rsidP="004B6780">
      <w:pPr>
        <w:pStyle w:val="NoSpacing"/>
        <w:jc w:val="both"/>
        <w:rPr>
          <w:sz w:val="28"/>
          <w:szCs w:val="28"/>
        </w:rPr>
      </w:pPr>
      <w:r w:rsidRPr="004B6780">
        <w:rPr>
          <w:sz w:val="28"/>
          <w:szCs w:val="28"/>
        </w:rPr>
        <w:t>Le troisième exposé présenté par</w:t>
      </w:r>
      <w:r w:rsidR="00D32057" w:rsidRPr="004B6780">
        <w:rPr>
          <w:sz w:val="28"/>
          <w:szCs w:val="28"/>
        </w:rPr>
        <w:t xml:space="preserve"> le Professeur </w:t>
      </w:r>
      <w:r w:rsidRPr="004B6780">
        <w:rPr>
          <w:b/>
          <w:sz w:val="28"/>
          <w:szCs w:val="28"/>
        </w:rPr>
        <w:t xml:space="preserve">Renée Solange NKECK </w:t>
      </w:r>
      <w:r w:rsidRPr="004B6780">
        <w:rPr>
          <w:sz w:val="28"/>
          <w:szCs w:val="28"/>
        </w:rPr>
        <w:t xml:space="preserve">a porté sur « stratégies didactiques pour une intervention éducative efficace en éducation inclusive à l’Université ». Après avoir situé les participants sur l’évolution du mouvement inclusif au Cameroun, qui est allé de l’enseignement primaire à l’enseignement secondaire et aujourd’hui observable dans l’enseignement secondaire, l’intervenante donne de penser comment enseigner à l’Université face à des apprenants en situation de handicap, qu’il soit visuel même auditif. C’est ainsi que partant des entretiens semi-directifs, </w:t>
      </w:r>
      <w:r w:rsidRPr="004B6780">
        <w:rPr>
          <w:b/>
          <w:sz w:val="28"/>
          <w:szCs w:val="28"/>
        </w:rPr>
        <w:t>Madame</w:t>
      </w:r>
      <w:r w:rsidRPr="004B6780">
        <w:rPr>
          <w:sz w:val="28"/>
          <w:szCs w:val="28"/>
        </w:rPr>
        <w:t xml:space="preserve"> </w:t>
      </w:r>
      <w:r w:rsidRPr="004B6780">
        <w:rPr>
          <w:b/>
          <w:sz w:val="28"/>
          <w:szCs w:val="28"/>
        </w:rPr>
        <w:t xml:space="preserve">Renée Solange </w:t>
      </w:r>
      <w:r w:rsidRPr="004B6780">
        <w:rPr>
          <w:sz w:val="28"/>
          <w:szCs w:val="28"/>
        </w:rPr>
        <w:t xml:space="preserve">s’est proposée d’évaluer les stratégies didactiques mises en œuvre par les enseignants d’Université dans leur pratique professionnelle dans une perspective de consolidation de l’éducation inclusive en milieu universitaire.  </w:t>
      </w:r>
    </w:p>
    <w:p w:rsidR="0051171E" w:rsidRPr="004B6780" w:rsidRDefault="0051171E" w:rsidP="004B6780">
      <w:pPr>
        <w:pStyle w:val="NoSpacing"/>
        <w:jc w:val="both"/>
        <w:rPr>
          <w:sz w:val="28"/>
          <w:szCs w:val="28"/>
        </w:rPr>
      </w:pPr>
      <w:r w:rsidRPr="004B6780">
        <w:rPr>
          <w:sz w:val="28"/>
          <w:szCs w:val="28"/>
        </w:rPr>
        <w:t xml:space="preserve">Le quatrième exposant </w:t>
      </w:r>
      <w:r w:rsidRPr="004B6780">
        <w:rPr>
          <w:bCs/>
          <w:sz w:val="28"/>
          <w:szCs w:val="28"/>
        </w:rPr>
        <w:t>Monsieur</w:t>
      </w:r>
      <w:r w:rsidRPr="004B6780">
        <w:rPr>
          <w:b/>
          <w:sz w:val="28"/>
          <w:szCs w:val="28"/>
        </w:rPr>
        <w:t xml:space="preserve"> Alain KENNE</w:t>
      </w:r>
      <w:r w:rsidRPr="004B6780">
        <w:rPr>
          <w:sz w:val="28"/>
          <w:szCs w:val="28"/>
        </w:rPr>
        <w:t xml:space="preserve"> dont </w:t>
      </w:r>
      <w:r w:rsidR="00D32057" w:rsidRPr="004B6780">
        <w:rPr>
          <w:sz w:val="28"/>
          <w:szCs w:val="28"/>
        </w:rPr>
        <w:t xml:space="preserve">la communication </w:t>
      </w:r>
      <w:r w:rsidRPr="004B6780">
        <w:rPr>
          <w:sz w:val="28"/>
          <w:szCs w:val="28"/>
        </w:rPr>
        <w:t xml:space="preserve">portait sur « </w:t>
      </w:r>
      <w:r w:rsidR="00D32057" w:rsidRPr="004B6780">
        <w:rPr>
          <w:sz w:val="28"/>
          <w:szCs w:val="28"/>
        </w:rPr>
        <w:t>E</w:t>
      </w:r>
      <w:r w:rsidRPr="004B6780">
        <w:rPr>
          <w:sz w:val="28"/>
          <w:szCs w:val="28"/>
        </w:rPr>
        <w:t>ducation inclusive et la question des minorités : analyse d’une certaine conception socio-éducative de l’inclusion »</w:t>
      </w:r>
      <w:r w:rsidR="00D32057" w:rsidRPr="004B6780">
        <w:rPr>
          <w:sz w:val="28"/>
          <w:szCs w:val="28"/>
        </w:rPr>
        <w:t xml:space="preserve"> a indiqué que </w:t>
      </w:r>
      <w:r w:rsidRPr="004B6780">
        <w:rPr>
          <w:sz w:val="28"/>
          <w:szCs w:val="28"/>
        </w:rPr>
        <w:t xml:space="preserve">la question du handicap ne se réduit pas à l’infirmité motrice cérébrale, au handicap visuel, au handicap auditif, bref à toute forme de handicap manifestement observable. C’est ainsi que prenant le cas des « minorités religieuses », l’intervenant interroge la résistance face à de « nouvelles tendances idéologiques, philosophiques et socio-affectives » si tant est que parler de l’inclusion suggère de « vivre ensemble, égaux et différents ».  </w:t>
      </w:r>
    </w:p>
    <w:p w:rsidR="0051171E" w:rsidRPr="004B6780" w:rsidRDefault="0051171E" w:rsidP="004B6780">
      <w:pPr>
        <w:pStyle w:val="NoSpacing"/>
        <w:jc w:val="both"/>
        <w:rPr>
          <w:sz w:val="28"/>
          <w:szCs w:val="28"/>
        </w:rPr>
      </w:pPr>
      <w:r w:rsidRPr="004B6780">
        <w:rPr>
          <w:sz w:val="28"/>
          <w:szCs w:val="28"/>
        </w:rPr>
        <w:t xml:space="preserve">L’exposé numéro cinq est celui de </w:t>
      </w:r>
      <w:r w:rsidRPr="004B6780">
        <w:rPr>
          <w:b/>
          <w:sz w:val="28"/>
          <w:szCs w:val="28"/>
        </w:rPr>
        <w:t>Monsieur Thomas Fabrice AWONO LEVODO</w:t>
      </w:r>
      <w:r w:rsidRPr="004B6780">
        <w:rPr>
          <w:sz w:val="28"/>
          <w:szCs w:val="28"/>
        </w:rPr>
        <w:t xml:space="preserve"> intitulé « scolarité de l’adolescent en situation d’adoption : entre solution sociale et handicap social ». Si l’adoption ne suppose pas systématiquement un désavantage social, il arrive qu’en milieu scolaire, l’adolescent en situation d’adoption présente des difficultés dans le processus d’apprentissage susceptibles de trouver leur origine dans les troubles d’adaptation et les troubles identificatoires. Ce qui amène l’exposant à envisager une pédagogie qui intègre aux connaissances classiques la dimension affective.  </w:t>
      </w:r>
    </w:p>
    <w:p w:rsidR="0051171E" w:rsidRPr="004B6780" w:rsidRDefault="0051171E" w:rsidP="004B6780">
      <w:pPr>
        <w:pStyle w:val="NoSpacing"/>
        <w:jc w:val="both"/>
        <w:rPr>
          <w:sz w:val="28"/>
          <w:szCs w:val="28"/>
        </w:rPr>
      </w:pPr>
      <w:r w:rsidRPr="004B6780">
        <w:rPr>
          <w:sz w:val="28"/>
          <w:szCs w:val="28"/>
        </w:rPr>
        <w:t xml:space="preserve">Le sixième et dernier exposé de la journée est celui de </w:t>
      </w:r>
      <w:r w:rsidRPr="004B6780">
        <w:rPr>
          <w:b/>
          <w:sz w:val="28"/>
          <w:szCs w:val="28"/>
        </w:rPr>
        <w:t>Monsieur Elysée MBOLE</w:t>
      </w:r>
      <w:r w:rsidRPr="004B6780">
        <w:rPr>
          <w:sz w:val="28"/>
          <w:szCs w:val="28"/>
        </w:rPr>
        <w:t xml:space="preserve"> portant sur « accompagnement socio-éducatif et activités électives chez l’adolescent déplacé interne scolarisé au Cameroun ». Abordant la question du déplacement interne dans le registre de l’urgence, l’exposant soutient qu’en milieu scolaire, l’adolescent déplacé interne présente au quotidien une demande particulière d’attention pour parvenir à un bon rendement scolaire. Un état des choses qui nécessite dans la praxéologie un ensemble de gestes professionnels commençant par l’accueil du sujet déplacé interne en milieu scolaire jusqu’à un accompagnement individualisé de ce dernier.  </w:t>
      </w:r>
    </w:p>
    <w:p w:rsidR="0051171E" w:rsidRPr="004B6780" w:rsidRDefault="0051171E" w:rsidP="004B6780">
      <w:pPr>
        <w:pStyle w:val="NoSpacing"/>
        <w:jc w:val="both"/>
        <w:rPr>
          <w:sz w:val="28"/>
          <w:szCs w:val="28"/>
        </w:rPr>
      </w:pPr>
      <w:r w:rsidRPr="004B6780">
        <w:rPr>
          <w:sz w:val="28"/>
          <w:szCs w:val="28"/>
        </w:rPr>
        <w:lastRenderedPageBreak/>
        <w:t xml:space="preserve">Le </w:t>
      </w:r>
      <w:r w:rsidR="00D32057" w:rsidRPr="004B6780">
        <w:rPr>
          <w:sz w:val="28"/>
          <w:szCs w:val="28"/>
        </w:rPr>
        <w:t>septième exposé présenté par</w:t>
      </w:r>
      <w:r w:rsidR="00AC28A4">
        <w:rPr>
          <w:sz w:val="28"/>
          <w:szCs w:val="28"/>
        </w:rPr>
        <w:t xml:space="preserve"> </w:t>
      </w:r>
      <w:r w:rsidRPr="004B6780">
        <w:rPr>
          <w:sz w:val="28"/>
          <w:szCs w:val="28"/>
        </w:rPr>
        <w:t xml:space="preserve"> Monsieur</w:t>
      </w:r>
      <w:r w:rsidR="00AC28A4">
        <w:rPr>
          <w:sz w:val="28"/>
          <w:szCs w:val="28"/>
        </w:rPr>
        <w:t xml:space="preserve"> </w:t>
      </w:r>
      <w:r w:rsidRPr="004B6780">
        <w:rPr>
          <w:sz w:val="28"/>
          <w:szCs w:val="28"/>
        </w:rPr>
        <w:t xml:space="preserve"> </w:t>
      </w:r>
      <w:r w:rsidRPr="004B6780">
        <w:rPr>
          <w:b/>
          <w:bCs/>
          <w:sz w:val="28"/>
          <w:szCs w:val="28"/>
        </w:rPr>
        <w:t>Mitérand LIENOU</w:t>
      </w:r>
      <w:r w:rsidRPr="004B6780">
        <w:rPr>
          <w:sz w:val="28"/>
          <w:szCs w:val="28"/>
        </w:rPr>
        <w:t xml:space="preserve"> </w:t>
      </w:r>
      <w:r w:rsidR="00D32057" w:rsidRPr="004B6780">
        <w:rPr>
          <w:sz w:val="28"/>
          <w:szCs w:val="28"/>
        </w:rPr>
        <w:t xml:space="preserve">a porté </w:t>
      </w:r>
      <w:r w:rsidRPr="004B6780">
        <w:rPr>
          <w:sz w:val="28"/>
          <w:szCs w:val="28"/>
        </w:rPr>
        <w:t>sur « </w:t>
      </w:r>
      <w:r w:rsidR="00D32057" w:rsidRPr="004B6780">
        <w:rPr>
          <w:sz w:val="28"/>
          <w:szCs w:val="28"/>
        </w:rPr>
        <w:t>E</w:t>
      </w:r>
      <w:r w:rsidRPr="004B6780">
        <w:rPr>
          <w:sz w:val="28"/>
          <w:szCs w:val="28"/>
        </w:rPr>
        <w:t xml:space="preserve">ffet du coping power program for children sur la santé mentale des enfants présentant un bégaiement dans un contexte éducatif inclusif ». Dans son propos, l’exposant présentant l’adaptation d’un modèle susceptible de favoriser l’adaptation et l’inclusion des enfants présentant un trouble du langage en l’occurrence, le bégaiement. </w:t>
      </w:r>
    </w:p>
    <w:p w:rsidR="0051171E" w:rsidRPr="004B6780" w:rsidRDefault="0051171E" w:rsidP="004B6780">
      <w:pPr>
        <w:pStyle w:val="NoSpacing"/>
        <w:jc w:val="both"/>
        <w:rPr>
          <w:sz w:val="28"/>
          <w:szCs w:val="28"/>
        </w:rPr>
      </w:pPr>
      <w:r w:rsidRPr="004B6780">
        <w:rPr>
          <w:sz w:val="28"/>
          <w:szCs w:val="28"/>
        </w:rPr>
        <w:t>L</w:t>
      </w:r>
      <w:r w:rsidR="00D32057" w:rsidRPr="004B6780">
        <w:rPr>
          <w:sz w:val="28"/>
          <w:szCs w:val="28"/>
        </w:rPr>
        <w:t xml:space="preserve">e huitième exposé développé par le Docteur </w:t>
      </w:r>
      <w:r w:rsidR="00D32057" w:rsidRPr="004B6780">
        <w:rPr>
          <w:b/>
          <w:bCs/>
          <w:sz w:val="28"/>
          <w:szCs w:val="28"/>
        </w:rPr>
        <w:t>Jo</w:t>
      </w:r>
      <w:r w:rsidRPr="004B6780">
        <w:rPr>
          <w:b/>
          <w:bCs/>
          <w:sz w:val="28"/>
          <w:szCs w:val="28"/>
        </w:rPr>
        <w:t>seph Tierry Dimitri BIOLO</w:t>
      </w:r>
      <w:r w:rsidRPr="004B6780">
        <w:rPr>
          <w:sz w:val="28"/>
          <w:szCs w:val="28"/>
        </w:rPr>
        <w:t xml:space="preserve"> intitulé « </w:t>
      </w:r>
      <w:r w:rsidR="00D32057" w:rsidRPr="004B6780">
        <w:rPr>
          <w:sz w:val="28"/>
          <w:szCs w:val="28"/>
        </w:rPr>
        <w:t>F</w:t>
      </w:r>
      <w:r w:rsidRPr="004B6780">
        <w:rPr>
          <w:sz w:val="28"/>
          <w:szCs w:val="28"/>
        </w:rPr>
        <w:t>emmes enseignantes et intégration aux aides technologiques dans la région de l’Est-Cameroun »</w:t>
      </w:r>
      <w:r w:rsidR="00D32057" w:rsidRPr="004B6780">
        <w:rPr>
          <w:sz w:val="28"/>
          <w:szCs w:val="28"/>
        </w:rPr>
        <w:t xml:space="preserve"> s’inspire </w:t>
      </w:r>
      <w:r w:rsidRPr="004B6780">
        <w:rPr>
          <w:sz w:val="28"/>
          <w:szCs w:val="28"/>
        </w:rPr>
        <w:t>des difficultés des femmes de la région de l’Est-Cameroun</w:t>
      </w:r>
      <w:r w:rsidR="00D32057" w:rsidRPr="004B6780">
        <w:rPr>
          <w:sz w:val="28"/>
          <w:szCs w:val="28"/>
        </w:rPr>
        <w:t xml:space="preserve"> et </w:t>
      </w:r>
      <w:r w:rsidRPr="004B6780">
        <w:rPr>
          <w:sz w:val="28"/>
          <w:szCs w:val="28"/>
        </w:rPr>
        <w:t>dégage les limites rencontrées par les femmes enseignantes dans leurs pratiques enseignantes. L’étude étant encore en élaboration, cela a donné lieu à quelques apports méthodologiques des différents participants.</w:t>
      </w:r>
    </w:p>
    <w:p w:rsidR="0051171E" w:rsidRPr="004B6780" w:rsidRDefault="0051171E" w:rsidP="004B6780">
      <w:pPr>
        <w:pStyle w:val="NoSpacing"/>
        <w:jc w:val="both"/>
        <w:rPr>
          <w:sz w:val="28"/>
          <w:szCs w:val="28"/>
        </w:rPr>
      </w:pPr>
      <w:r w:rsidRPr="004B6780">
        <w:rPr>
          <w:sz w:val="28"/>
          <w:szCs w:val="28"/>
        </w:rPr>
        <w:t xml:space="preserve">Le </w:t>
      </w:r>
      <w:r w:rsidR="00D32057" w:rsidRPr="004B6780">
        <w:rPr>
          <w:sz w:val="28"/>
          <w:szCs w:val="28"/>
        </w:rPr>
        <w:t>neuvième e</w:t>
      </w:r>
      <w:r w:rsidRPr="004B6780">
        <w:rPr>
          <w:sz w:val="28"/>
          <w:szCs w:val="28"/>
        </w:rPr>
        <w:t xml:space="preserve">t dernier exposé </w:t>
      </w:r>
      <w:r w:rsidR="00D32057" w:rsidRPr="004B6780">
        <w:rPr>
          <w:sz w:val="28"/>
          <w:szCs w:val="28"/>
        </w:rPr>
        <w:t xml:space="preserve">de cet axe a été présent par le Docteur </w:t>
      </w:r>
      <w:r w:rsidR="00D32057" w:rsidRPr="004B6780">
        <w:rPr>
          <w:b/>
          <w:bCs/>
          <w:sz w:val="28"/>
          <w:szCs w:val="28"/>
        </w:rPr>
        <w:t>P</w:t>
      </w:r>
      <w:r w:rsidRPr="004B6780">
        <w:rPr>
          <w:b/>
          <w:bCs/>
          <w:sz w:val="28"/>
          <w:szCs w:val="28"/>
        </w:rPr>
        <w:t>lacide MENGOUA</w:t>
      </w:r>
      <w:r w:rsidRPr="004B6780">
        <w:rPr>
          <w:sz w:val="28"/>
          <w:szCs w:val="28"/>
        </w:rPr>
        <w:t xml:space="preserve"> </w:t>
      </w:r>
      <w:r w:rsidR="00D32057" w:rsidRPr="004B6780">
        <w:rPr>
          <w:sz w:val="28"/>
          <w:szCs w:val="28"/>
        </w:rPr>
        <w:t xml:space="preserve">avec pour titre </w:t>
      </w:r>
      <w:r w:rsidRPr="004B6780">
        <w:rPr>
          <w:sz w:val="28"/>
          <w:szCs w:val="28"/>
        </w:rPr>
        <w:t>« </w:t>
      </w:r>
      <w:r w:rsidR="00D32057" w:rsidRPr="004B6780">
        <w:rPr>
          <w:sz w:val="28"/>
          <w:szCs w:val="28"/>
        </w:rPr>
        <w:t>C</w:t>
      </w:r>
      <w:r w:rsidRPr="004B6780">
        <w:rPr>
          <w:sz w:val="28"/>
          <w:szCs w:val="28"/>
        </w:rPr>
        <w:t>limat de travail et isolement des salariés en situation de handicap physique ». À travers l’analyse de régression linéaire simple et la théorie de l’identité, l’exposant soutient que le climat de travail perçu influence directement l’isolement des salariés. Car, un environnement de travail bien structuré et des relations interpersonnelles positives entre collègues et supérieurs hiérarchiques contribuent à réduire l’isolement des salariés.</w:t>
      </w:r>
    </w:p>
    <w:p w:rsidR="0051171E" w:rsidRPr="004B6780" w:rsidRDefault="0051171E" w:rsidP="004B6780">
      <w:pPr>
        <w:pStyle w:val="NoSpacing"/>
        <w:jc w:val="both"/>
        <w:rPr>
          <w:sz w:val="28"/>
          <w:szCs w:val="28"/>
        </w:rPr>
      </w:pPr>
    </w:p>
    <w:p w:rsidR="00B52A7E" w:rsidRPr="004B6780" w:rsidRDefault="00D60CCE" w:rsidP="004B6780">
      <w:pPr>
        <w:pStyle w:val="NoSpacing"/>
        <w:jc w:val="both"/>
        <w:rPr>
          <w:sz w:val="28"/>
          <w:szCs w:val="28"/>
        </w:rPr>
      </w:pPr>
      <w:r w:rsidRPr="00AB5B06">
        <w:rPr>
          <w:b/>
          <w:bCs/>
          <w:sz w:val="28"/>
          <w:szCs w:val="28"/>
        </w:rPr>
        <w:t>A</w:t>
      </w:r>
      <w:r w:rsidR="00FD6823" w:rsidRPr="00AB5B06">
        <w:rPr>
          <w:b/>
          <w:bCs/>
          <w:sz w:val="28"/>
          <w:szCs w:val="28"/>
        </w:rPr>
        <w:t xml:space="preserve">u </w:t>
      </w:r>
      <w:r w:rsidRPr="00AB5B06">
        <w:rPr>
          <w:b/>
          <w:bCs/>
          <w:sz w:val="28"/>
          <w:szCs w:val="28"/>
        </w:rPr>
        <w:t>total</w:t>
      </w:r>
      <w:r w:rsidRPr="004B6780">
        <w:rPr>
          <w:sz w:val="28"/>
          <w:szCs w:val="28"/>
        </w:rPr>
        <w:t xml:space="preserve"> </w:t>
      </w:r>
      <w:r w:rsidR="00FD6823" w:rsidRPr="004B6780">
        <w:rPr>
          <w:sz w:val="28"/>
          <w:szCs w:val="28"/>
        </w:rPr>
        <w:t xml:space="preserve">Mesdames, Messieurs, chers participants, </w:t>
      </w:r>
      <w:r w:rsidRPr="004B6780">
        <w:rPr>
          <w:sz w:val="28"/>
          <w:szCs w:val="28"/>
        </w:rPr>
        <w:t xml:space="preserve">près de 800 personnes ont pris part </w:t>
      </w:r>
      <w:r w:rsidR="00FD6823" w:rsidRPr="004B6780">
        <w:rPr>
          <w:sz w:val="28"/>
          <w:szCs w:val="28"/>
        </w:rPr>
        <w:t xml:space="preserve">aux échanges sur une </w:t>
      </w:r>
      <w:r w:rsidRPr="004B6780">
        <w:rPr>
          <w:sz w:val="28"/>
          <w:szCs w:val="28"/>
        </w:rPr>
        <w:t>soixantaine d</w:t>
      </w:r>
      <w:r w:rsidR="00FD6823" w:rsidRPr="004B6780">
        <w:rPr>
          <w:sz w:val="28"/>
          <w:szCs w:val="28"/>
        </w:rPr>
        <w:t xml:space="preserve">e </w:t>
      </w:r>
      <w:r w:rsidRPr="004B6780">
        <w:rPr>
          <w:sz w:val="28"/>
          <w:szCs w:val="28"/>
        </w:rPr>
        <w:t>thèm</w:t>
      </w:r>
      <w:r w:rsidR="00FD6823" w:rsidRPr="004B6780">
        <w:rPr>
          <w:sz w:val="28"/>
          <w:szCs w:val="28"/>
        </w:rPr>
        <w:t xml:space="preserve">es </w:t>
      </w:r>
      <w:r w:rsidRPr="004B6780">
        <w:rPr>
          <w:sz w:val="28"/>
          <w:szCs w:val="28"/>
        </w:rPr>
        <w:t>enrichissants</w:t>
      </w:r>
      <w:r w:rsidR="0007244C" w:rsidRPr="004B6780">
        <w:rPr>
          <w:sz w:val="28"/>
          <w:szCs w:val="28"/>
        </w:rPr>
        <w:t xml:space="preserve">. Une moyenne de 5 questions </w:t>
      </w:r>
      <w:r w:rsidR="00FD6823" w:rsidRPr="004B6780">
        <w:rPr>
          <w:sz w:val="28"/>
          <w:szCs w:val="28"/>
        </w:rPr>
        <w:t>ont suivi chacun des exposés</w:t>
      </w:r>
      <w:r w:rsidR="0007244C" w:rsidRPr="004B6780">
        <w:rPr>
          <w:sz w:val="28"/>
          <w:szCs w:val="28"/>
        </w:rPr>
        <w:t xml:space="preserve">, soit </w:t>
      </w:r>
      <w:r w:rsidR="00FD6823" w:rsidRPr="004B6780">
        <w:rPr>
          <w:sz w:val="28"/>
          <w:szCs w:val="28"/>
        </w:rPr>
        <w:t xml:space="preserve">pas moins de trois </w:t>
      </w:r>
      <w:r w:rsidR="0007244C" w:rsidRPr="004B6780">
        <w:rPr>
          <w:sz w:val="28"/>
          <w:szCs w:val="28"/>
        </w:rPr>
        <w:t>cents questions</w:t>
      </w:r>
      <w:r w:rsidR="00FD6823" w:rsidRPr="004B6780">
        <w:rPr>
          <w:sz w:val="28"/>
          <w:szCs w:val="28"/>
        </w:rPr>
        <w:t xml:space="preserve">, toutes importes les unes que les autres et </w:t>
      </w:r>
      <w:r w:rsidR="0007244C" w:rsidRPr="004B6780">
        <w:rPr>
          <w:sz w:val="28"/>
          <w:szCs w:val="28"/>
        </w:rPr>
        <w:t>qui pourraient correspondre à trois cent autres sujets de recherche</w:t>
      </w:r>
      <w:r w:rsidR="00FD6823" w:rsidRPr="004B6780">
        <w:rPr>
          <w:sz w:val="28"/>
          <w:szCs w:val="28"/>
        </w:rPr>
        <w:t xml:space="preserve"> à développer</w:t>
      </w:r>
      <w:r w:rsidR="0007244C" w:rsidRPr="004B6780">
        <w:rPr>
          <w:sz w:val="28"/>
          <w:szCs w:val="28"/>
        </w:rPr>
        <w:t>.</w:t>
      </w:r>
    </w:p>
    <w:p w:rsidR="00B52A7E" w:rsidRPr="004B6780" w:rsidRDefault="00B52A7E" w:rsidP="004B6780">
      <w:pPr>
        <w:pStyle w:val="NoSpacing"/>
        <w:jc w:val="both"/>
        <w:rPr>
          <w:sz w:val="28"/>
          <w:szCs w:val="28"/>
        </w:rPr>
      </w:pPr>
    </w:p>
    <w:p w:rsidR="0007244C" w:rsidRDefault="00FD6823" w:rsidP="004B6780">
      <w:pPr>
        <w:pStyle w:val="NoSpacing"/>
        <w:jc w:val="both"/>
        <w:rPr>
          <w:sz w:val="28"/>
          <w:szCs w:val="28"/>
        </w:rPr>
      </w:pPr>
      <w:r w:rsidRPr="004B6780">
        <w:rPr>
          <w:sz w:val="28"/>
          <w:szCs w:val="28"/>
        </w:rPr>
        <w:t>Au nombre des universités ayant pris part ou envoyé des contribution</w:t>
      </w:r>
      <w:r w:rsidR="00124873" w:rsidRPr="004B6780">
        <w:rPr>
          <w:sz w:val="28"/>
          <w:szCs w:val="28"/>
        </w:rPr>
        <w:t>s</w:t>
      </w:r>
      <w:r w:rsidRPr="004B6780">
        <w:rPr>
          <w:sz w:val="28"/>
          <w:szCs w:val="28"/>
        </w:rPr>
        <w:t xml:space="preserve"> à ce banquet scientifique on note l’</w:t>
      </w:r>
      <w:r w:rsidR="0007244C" w:rsidRPr="004B6780">
        <w:rPr>
          <w:sz w:val="28"/>
          <w:szCs w:val="28"/>
        </w:rPr>
        <w:t>Université de Yaoundé I</w:t>
      </w:r>
      <w:r w:rsidRPr="004B6780">
        <w:rPr>
          <w:sz w:val="28"/>
          <w:szCs w:val="28"/>
        </w:rPr>
        <w:t>, l’</w:t>
      </w:r>
      <w:r w:rsidR="0007244C" w:rsidRPr="004B6780">
        <w:rPr>
          <w:sz w:val="28"/>
          <w:szCs w:val="28"/>
        </w:rPr>
        <w:t xml:space="preserve">Université de Maroua, </w:t>
      </w:r>
      <w:r w:rsidRPr="004B6780">
        <w:rPr>
          <w:sz w:val="28"/>
          <w:szCs w:val="28"/>
        </w:rPr>
        <w:t>l’</w:t>
      </w:r>
      <w:r w:rsidR="0007244C" w:rsidRPr="004B6780">
        <w:rPr>
          <w:sz w:val="28"/>
          <w:szCs w:val="28"/>
        </w:rPr>
        <w:t xml:space="preserve">Université de Douala, </w:t>
      </w:r>
      <w:r w:rsidRPr="004B6780">
        <w:rPr>
          <w:sz w:val="28"/>
          <w:szCs w:val="28"/>
        </w:rPr>
        <w:t>l’</w:t>
      </w:r>
      <w:r w:rsidR="0007244C" w:rsidRPr="004B6780">
        <w:rPr>
          <w:sz w:val="28"/>
          <w:szCs w:val="28"/>
        </w:rPr>
        <w:t xml:space="preserve">Université de </w:t>
      </w:r>
      <w:r w:rsidRPr="004B6780">
        <w:rPr>
          <w:sz w:val="28"/>
          <w:szCs w:val="28"/>
        </w:rPr>
        <w:t xml:space="preserve">Ngaoundéré, l’Université de Bertoua </w:t>
      </w:r>
      <w:r w:rsidR="00793470">
        <w:rPr>
          <w:sz w:val="28"/>
          <w:szCs w:val="28"/>
        </w:rPr>
        <w:t>l’Université d’Ebolowa, l’</w:t>
      </w:r>
      <w:r w:rsidR="0007244C" w:rsidRPr="004B6780">
        <w:rPr>
          <w:sz w:val="28"/>
          <w:szCs w:val="28"/>
        </w:rPr>
        <w:t xml:space="preserve">Université de Ngaoundéré, </w:t>
      </w:r>
      <w:r w:rsidRPr="004B6780">
        <w:rPr>
          <w:sz w:val="28"/>
          <w:szCs w:val="28"/>
        </w:rPr>
        <w:t>l’</w:t>
      </w:r>
      <w:r w:rsidR="0007244C" w:rsidRPr="004B6780">
        <w:rPr>
          <w:sz w:val="28"/>
          <w:szCs w:val="28"/>
        </w:rPr>
        <w:t>Université de Bertoua</w:t>
      </w:r>
      <w:r w:rsidRPr="004B6780">
        <w:rPr>
          <w:sz w:val="28"/>
          <w:szCs w:val="28"/>
        </w:rPr>
        <w:t xml:space="preserve"> et une IPES privée, l’</w:t>
      </w:r>
      <w:r w:rsidR="0007244C" w:rsidRPr="004B6780">
        <w:rPr>
          <w:sz w:val="28"/>
          <w:szCs w:val="28"/>
        </w:rPr>
        <w:t>Institut universitaire catholique de Bertoua représenté pa</w:t>
      </w:r>
      <w:r w:rsidRPr="004B6780">
        <w:rPr>
          <w:sz w:val="28"/>
          <w:szCs w:val="28"/>
        </w:rPr>
        <w:t>r</w:t>
      </w:r>
      <w:r w:rsidR="0007244C" w:rsidRPr="004B6780">
        <w:rPr>
          <w:sz w:val="28"/>
          <w:szCs w:val="28"/>
        </w:rPr>
        <w:t xml:space="preserve"> son Secrétaire Général</w:t>
      </w:r>
      <w:r w:rsidRPr="004B6780">
        <w:rPr>
          <w:sz w:val="28"/>
          <w:szCs w:val="28"/>
        </w:rPr>
        <w:t>.</w:t>
      </w:r>
    </w:p>
    <w:p w:rsidR="00793470" w:rsidRPr="004B6780" w:rsidRDefault="00793470" w:rsidP="004B6780">
      <w:pPr>
        <w:pStyle w:val="NoSpacing"/>
        <w:jc w:val="both"/>
        <w:rPr>
          <w:sz w:val="28"/>
          <w:szCs w:val="28"/>
        </w:rPr>
      </w:pPr>
    </w:p>
    <w:p w:rsidR="00B52A7E" w:rsidRPr="004B6780" w:rsidRDefault="00FD6823" w:rsidP="004B6780">
      <w:pPr>
        <w:pStyle w:val="NoSpacing"/>
        <w:jc w:val="both"/>
        <w:rPr>
          <w:sz w:val="28"/>
          <w:szCs w:val="28"/>
        </w:rPr>
      </w:pPr>
      <w:r w:rsidRPr="004B6780">
        <w:rPr>
          <w:sz w:val="28"/>
          <w:szCs w:val="28"/>
        </w:rPr>
        <w:t xml:space="preserve">S’agissant des officiels, le Faculté a été heureuse de compter parmi ses invités de </w:t>
      </w:r>
      <w:r w:rsidR="007C6848" w:rsidRPr="004B6780">
        <w:rPr>
          <w:sz w:val="28"/>
          <w:szCs w:val="28"/>
        </w:rPr>
        <w:t xml:space="preserve">hauts responsables venus représenter le </w:t>
      </w:r>
      <w:r w:rsidR="0007244C" w:rsidRPr="004B6780">
        <w:rPr>
          <w:sz w:val="28"/>
          <w:szCs w:val="28"/>
        </w:rPr>
        <w:t>Ministère de</w:t>
      </w:r>
      <w:r w:rsidR="007C6848" w:rsidRPr="004B6780">
        <w:rPr>
          <w:sz w:val="28"/>
          <w:szCs w:val="28"/>
        </w:rPr>
        <w:t xml:space="preserve"> </w:t>
      </w:r>
      <w:r w:rsidR="0007244C" w:rsidRPr="004B6780">
        <w:rPr>
          <w:sz w:val="28"/>
          <w:szCs w:val="28"/>
        </w:rPr>
        <w:t xml:space="preserve">la Défense, </w:t>
      </w:r>
      <w:r w:rsidR="007C6848" w:rsidRPr="004B6780">
        <w:rPr>
          <w:sz w:val="28"/>
          <w:szCs w:val="28"/>
        </w:rPr>
        <w:t xml:space="preserve">le </w:t>
      </w:r>
      <w:r w:rsidR="0007244C" w:rsidRPr="004B6780">
        <w:rPr>
          <w:sz w:val="28"/>
          <w:szCs w:val="28"/>
        </w:rPr>
        <w:t>Ministère de</w:t>
      </w:r>
      <w:r w:rsidR="007C6848" w:rsidRPr="004B6780">
        <w:rPr>
          <w:sz w:val="28"/>
          <w:szCs w:val="28"/>
        </w:rPr>
        <w:t xml:space="preserve"> </w:t>
      </w:r>
      <w:r w:rsidR="0007244C" w:rsidRPr="004B6780">
        <w:rPr>
          <w:sz w:val="28"/>
          <w:szCs w:val="28"/>
        </w:rPr>
        <w:t xml:space="preserve">la jeunesse, </w:t>
      </w:r>
      <w:r w:rsidR="007C6848" w:rsidRPr="004B6780">
        <w:rPr>
          <w:sz w:val="28"/>
          <w:szCs w:val="28"/>
        </w:rPr>
        <w:t xml:space="preserve">le Ministère de l’éducation de base, le Ministère des enseignements secondaires, le </w:t>
      </w:r>
      <w:r w:rsidR="0007244C" w:rsidRPr="004B6780">
        <w:rPr>
          <w:sz w:val="28"/>
          <w:szCs w:val="28"/>
        </w:rPr>
        <w:t>Mi</w:t>
      </w:r>
      <w:r w:rsidR="007C6848" w:rsidRPr="004B6780">
        <w:rPr>
          <w:sz w:val="28"/>
          <w:szCs w:val="28"/>
        </w:rPr>
        <w:t xml:space="preserve">nistère de l’Enseignement supérieur, l’UNESCO, PLAN International, etc. </w:t>
      </w:r>
      <w:r w:rsidR="0007244C" w:rsidRPr="004B6780">
        <w:rPr>
          <w:sz w:val="28"/>
          <w:szCs w:val="28"/>
        </w:rPr>
        <w:t xml:space="preserve">   </w:t>
      </w:r>
    </w:p>
    <w:p w:rsidR="00B52A7E" w:rsidRDefault="00793470" w:rsidP="004B6780">
      <w:pPr>
        <w:pStyle w:val="NoSpacing"/>
        <w:jc w:val="both"/>
        <w:rPr>
          <w:sz w:val="28"/>
          <w:szCs w:val="28"/>
        </w:rPr>
      </w:pPr>
      <w:r>
        <w:rPr>
          <w:sz w:val="28"/>
          <w:szCs w:val="28"/>
        </w:rPr>
        <w:lastRenderedPageBreak/>
        <w:t>Au niveau des médias, le Colloque a été couvert par Cameroon-Tribune pour la presse écrite et Info-TV pour la télévision.</w:t>
      </w:r>
    </w:p>
    <w:p w:rsidR="00793470" w:rsidRPr="004B6780" w:rsidRDefault="00793470" w:rsidP="004B6780">
      <w:pPr>
        <w:pStyle w:val="NoSpacing"/>
        <w:jc w:val="both"/>
        <w:rPr>
          <w:sz w:val="28"/>
          <w:szCs w:val="28"/>
        </w:rPr>
      </w:pPr>
    </w:p>
    <w:p w:rsidR="00AA40D7" w:rsidRPr="004B6780" w:rsidRDefault="007C6848" w:rsidP="004B6780">
      <w:pPr>
        <w:pStyle w:val="NoSpacing"/>
        <w:jc w:val="both"/>
        <w:rPr>
          <w:sz w:val="28"/>
          <w:szCs w:val="28"/>
        </w:rPr>
      </w:pPr>
      <w:r w:rsidRPr="004B6780">
        <w:rPr>
          <w:sz w:val="28"/>
          <w:szCs w:val="28"/>
        </w:rPr>
        <w:t xml:space="preserve">En deux jours, la FSE s’est muée en une Silicon </w:t>
      </w:r>
      <w:r w:rsidR="00B52A7E" w:rsidRPr="004B6780">
        <w:rPr>
          <w:sz w:val="28"/>
          <w:szCs w:val="28"/>
        </w:rPr>
        <w:t>Valley</w:t>
      </w:r>
      <w:r w:rsidRPr="004B6780">
        <w:rPr>
          <w:sz w:val="28"/>
          <w:szCs w:val="28"/>
        </w:rPr>
        <w:t xml:space="preserve"> de taille réduite de par le nombre élevé de chercheurs qu’elle a concentré sur son site pour penser et suggérer des pistes pour transformer notre regard sur l’inclusion.  Cette réflexion a vous l’imaginez bien abordé avec la dimension scientifique et critique nécessaires les dimension </w:t>
      </w:r>
      <w:r w:rsidR="00AA40D7" w:rsidRPr="004B6780">
        <w:rPr>
          <w:sz w:val="28"/>
          <w:szCs w:val="28"/>
        </w:rPr>
        <w:t>idéologique, politique, scientifique et praxéologique qui intéresse</w:t>
      </w:r>
      <w:r w:rsidRPr="004B6780">
        <w:rPr>
          <w:sz w:val="28"/>
          <w:szCs w:val="28"/>
        </w:rPr>
        <w:t xml:space="preserve">nt </w:t>
      </w:r>
      <w:r w:rsidR="00AA40D7" w:rsidRPr="004B6780">
        <w:rPr>
          <w:sz w:val="28"/>
          <w:szCs w:val="28"/>
        </w:rPr>
        <w:t xml:space="preserve">et interpelle tous les acteurs de </w:t>
      </w:r>
      <w:r w:rsidRPr="004B6780">
        <w:rPr>
          <w:sz w:val="28"/>
          <w:szCs w:val="28"/>
        </w:rPr>
        <w:t xml:space="preserve">manière </w:t>
      </w:r>
      <w:r w:rsidR="00AA40D7" w:rsidRPr="004B6780">
        <w:rPr>
          <w:sz w:val="28"/>
          <w:szCs w:val="28"/>
        </w:rPr>
        <w:t>continue et int</w:t>
      </w:r>
      <w:r w:rsidRPr="004B6780">
        <w:rPr>
          <w:sz w:val="28"/>
          <w:szCs w:val="28"/>
        </w:rPr>
        <w:t>e</w:t>
      </w:r>
      <w:r w:rsidR="00AA40D7" w:rsidRPr="004B6780">
        <w:rPr>
          <w:sz w:val="28"/>
          <w:szCs w:val="28"/>
        </w:rPr>
        <w:t>nse.</w:t>
      </w:r>
    </w:p>
    <w:p w:rsidR="00793470" w:rsidRDefault="00793470" w:rsidP="004B6780">
      <w:pPr>
        <w:pStyle w:val="NoSpacing"/>
        <w:jc w:val="both"/>
        <w:rPr>
          <w:sz w:val="28"/>
          <w:szCs w:val="28"/>
        </w:rPr>
      </w:pPr>
    </w:p>
    <w:p w:rsidR="00124873" w:rsidRPr="004B6780" w:rsidRDefault="00124873" w:rsidP="004B6780">
      <w:pPr>
        <w:pStyle w:val="NoSpacing"/>
        <w:jc w:val="both"/>
        <w:rPr>
          <w:sz w:val="28"/>
          <w:szCs w:val="28"/>
        </w:rPr>
      </w:pPr>
      <w:r w:rsidRPr="004B6780">
        <w:rPr>
          <w:sz w:val="28"/>
          <w:szCs w:val="28"/>
        </w:rPr>
        <w:t>Monsieur le Recteur,</w:t>
      </w:r>
    </w:p>
    <w:p w:rsidR="00793470" w:rsidRDefault="00793470" w:rsidP="004B6780">
      <w:pPr>
        <w:pStyle w:val="NoSpacing"/>
        <w:jc w:val="both"/>
        <w:rPr>
          <w:sz w:val="28"/>
          <w:szCs w:val="28"/>
        </w:rPr>
      </w:pPr>
    </w:p>
    <w:p w:rsidR="00124873" w:rsidRPr="004B6780" w:rsidRDefault="00124873" w:rsidP="004B6780">
      <w:pPr>
        <w:pStyle w:val="NoSpacing"/>
        <w:jc w:val="both"/>
        <w:rPr>
          <w:sz w:val="28"/>
          <w:szCs w:val="28"/>
        </w:rPr>
      </w:pPr>
      <w:r w:rsidRPr="004B6780">
        <w:rPr>
          <w:sz w:val="28"/>
          <w:szCs w:val="28"/>
        </w:rPr>
        <w:t>Sénèque, un philosophe stoïcien de qui a vécu à l’Antiquité disait</w:t>
      </w:r>
      <w:r w:rsidR="00793470">
        <w:rPr>
          <w:sz w:val="28"/>
          <w:szCs w:val="28"/>
        </w:rPr>
        <w:t xml:space="preserve"> : </w:t>
      </w:r>
      <w:r w:rsidRPr="004B6780">
        <w:rPr>
          <w:sz w:val="28"/>
          <w:szCs w:val="28"/>
        </w:rPr>
        <w:t xml:space="preserve">« Ce n’est pas parce que les choses sont difficiles que nous n’osons pas, c’est parce que nous n’osons pas qu’elles sont difficiles » Nous avons expérimenté une fois encore cette pensée profonde à l’issue de ce Colloque sur lequel </w:t>
      </w:r>
      <w:r w:rsidR="0025437F" w:rsidRPr="004B6780">
        <w:rPr>
          <w:sz w:val="28"/>
          <w:szCs w:val="28"/>
        </w:rPr>
        <w:t xml:space="preserve">peu de personnes auraient parié. Les choses paraissaient difficiles à tous points de vue. </w:t>
      </w:r>
      <w:r w:rsidRPr="004B6780">
        <w:rPr>
          <w:sz w:val="28"/>
          <w:szCs w:val="28"/>
        </w:rPr>
        <w:t xml:space="preserve">Il a fallu </w:t>
      </w:r>
      <w:r w:rsidR="0025437F" w:rsidRPr="004B6780">
        <w:rPr>
          <w:sz w:val="28"/>
          <w:szCs w:val="28"/>
        </w:rPr>
        <w:t xml:space="preserve">une grande </w:t>
      </w:r>
      <w:r w:rsidRPr="004B6780">
        <w:rPr>
          <w:sz w:val="28"/>
          <w:szCs w:val="28"/>
        </w:rPr>
        <w:t xml:space="preserve">conviction et </w:t>
      </w:r>
      <w:r w:rsidR="0025437F" w:rsidRPr="004B6780">
        <w:rPr>
          <w:sz w:val="28"/>
          <w:szCs w:val="28"/>
        </w:rPr>
        <w:t xml:space="preserve">un sens plus qu’élevé du devoir et de responsabilité pour que ce Colloque ait lieu. Il a fallu comme le souligne Sénèque, oser pour que </w:t>
      </w:r>
      <w:r w:rsidR="00793470">
        <w:rPr>
          <w:sz w:val="28"/>
          <w:szCs w:val="28"/>
        </w:rPr>
        <w:t>c</w:t>
      </w:r>
      <w:r w:rsidRPr="004B6780">
        <w:rPr>
          <w:sz w:val="28"/>
          <w:szCs w:val="28"/>
        </w:rPr>
        <w:t xml:space="preserve">e Colloque de tienne </w:t>
      </w:r>
    </w:p>
    <w:p w:rsidR="00793470" w:rsidRDefault="00793470" w:rsidP="004B6780">
      <w:pPr>
        <w:pStyle w:val="NoSpacing"/>
        <w:jc w:val="both"/>
        <w:rPr>
          <w:sz w:val="28"/>
          <w:szCs w:val="28"/>
        </w:rPr>
      </w:pPr>
    </w:p>
    <w:p w:rsidR="0025437F" w:rsidRDefault="00AC28A4" w:rsidP="004B6780">
      <w:pPr>
        <w:pStyle w:val="NoSpacing"/>
        <w:jc w:val="both"/>
        <w:rPr>
          <w:sz w:val="28"/>
          <w:szCs w:val="28"/>
        </w:rPr>
      </w:pPr>
      <w:r>
        <w:rPr>
          <w:sz w:val="28"/>
          <w:szCs w:val="28"/>
        </w:rPr>
        <w:t xml:space="preserve">Il nous rester à souligner que dans les quatre Ateliers la parité a été respectée avec deux modérateurs femmes et des modérateurs hommes ; l’hymne national a été chanté tant à capella qu’en langue des signes ; aucune question n’a été éludée, même les plus acides ; les échanges après la leçon inaugurale ont fait intervenir les étudiants et les enseignants, les personnes valides et les personnes porteuses de déficience visuelle. </w:t>
      </w:r>
      <w:r w:rsidR="0025437F" w:rsidRPr="004B6780">
        <w:rPr>
          <w:sz w:val="28"/>
          <w:szCs w:val="28"/>
        </w:rPr>
        <w:t>Ce faisant, la Faculté des Sciences de l’éducation petit poucet parmi les Facultés de l’Université de Yaoundé I, mère des universités du Cameroun</w:t>
      </w:r>
      <w:r w:rsidR="00793470">
        <w:rPr>
          <w:sz w:val="28"/>
          <w:szCs w:val="28"/>
        </w:rPr>
        <w:t>,</w:t>
      </w:r>
      <w:r w:rsidR="0025437F" w:rsidRPr="004B6780">
        <w:rPr>
          <w:sz w:val="28"/>
          <w:szCs w:val="28"/>
        </w:rPr>
        <w:t xml:space="preserve"> respire son temps et trace sa voie, fine, droite et assurée. </w:t>
      </w:r>
    </w:p>
    <w:p w:rsidR="00793470" w:rsidRPr="004B6780" w:rsidRDefault="00793470" w:rsidP="004B6780">
      <w:pPr>
        <w:pStyle w:val="NoSpacing"/>
        <w:jc w:val="both"/>
        <w:rPr>
          <w:sz w:val="28"/>
          <w:szCs w:val="28"/>
        </w:rPr>
      </w:pPr>
    </w:p>
    <w:p w:rsidR="00124873" w:rsidRPr="004B6780" w:rsidRDefault="00124873" w:rsidP="004B6780">
      <w:pPr>
        <w:pStyle w:val="NoSpacing"/>
        <w:jc w:val="both"/>
        <w:rPr>
          <w:sz w:val="28"/>
          <w:szCs w:val="28"/>
        </w:rPr>
      </w:pPr>
      <w:r w:rsidRPr="004B6780">
        <w:rPr>
          <w:sz w:val="28"/>
          <w:szCs w:val="28"/>
        </w:rPr>
        <w:t>Je vous remercie de votre attention</w:t>
      </w:r>
    </w:p>
    <w:p w:rsidR="00124873" w:rsidRPr="004B6780" w:rsidRDefault="00124873" w:rsidP="004B6780">
      <w:pPr>
        <w:pStyle w:val="NoSpacing"/>
        <w:jc w:val="both"/>
        <w:rPr>
          <w:sz w:val="28"/>
          <w:szCs w:val="28"/>
        </w:rPr>
      </w:pPr>
    </w:p>
    <w:p w:rsidR="002A613E" w:rsidRDefault="002A613E" w:rsidP="004B6780">
      <w:pPr>
        <w:pStyle w:val="NoSpacing"/>
        <w:jc w:val="both"/>
        <w:rPr>
          <w:sz w:val="28"/>
          <w:szCs w:val="28"/>
        </w:rPr>
      </w:pPr>
    </w:p>
    <w:p w:rsidR="00400CB5" w:rsidRDefault="00400CB5" w:rsidP="004B6780">
      <w:pPr>
        <w:pStyle w:val="NoSpacing"/>
        <w:jc w:val="both"/>
        <w:rPr>
          <w:sz w:val="28"/>
          <w:szCs w:val="28"/>
        </w:rPr>
      </w:pPr>
    </w:p>
    <w:p w:rsidR="00400CB5" w:rsidRDefault="00400CB5" w:rsidP="004B6780">
      <w:pPr>
        <w:pStyle w:val="NoSpacing"/>
        <w:jc w:val="both"/>
        <w:rPr>
          <w:sz w:val="28"/>
          <w:szCs w:val="28"/>
        </w:rPr>
      </w:pPr>
    </w:p>
    <w:p w:rsidR="00400CB5" w:rsidRDefault="00400CB5" w:rsidP="004B6780">
      <w:pPr>
        <w:pStyle w:val="NoSpacing"/>
        <w:jc w:val="both"/>
        <w:rPr>
          <w:sz w:val="28"/>
          <w:szCs w:val="28"/>
        </w:rPr>
      </w:pPr>
    </w:p>
    <w:p w:rsidR="00AC28A4" w:rsidRPr="00AC28A4" w:rsidRDefault="00AC28A4" w:rsidP="00400CB5">
      <w:pPr>
        <w:pStyle w:val="NoSpacing"/>
        <w:ind w:left="4956"/>
        <w:jc w:val="both"/>
        <w:rPr>
          <w:b/>
          <w:bCs/>
          <w:sz w:val="28"/>
          <w:szCs w:val="28"/>
        </w:rPr>
      </w:pPr>
      <w:r w:rsidRPr="00AC28A4">
        <w:rPr>
          <w:b/>
          <w:bCs/>
          <w:sz w:val="28"/>
          <w:szCs w:val="28"/>
        </w:rPr>
        <w:t xml:space="preserve">MAINGARI Daouda </w:t>
      </w:r>
    </w:p>
    <w:p w:rsidR="00AC28A4" w:rsidRDefault="00400CB5" w:rsidP="00400CB5">
      <w:pPr>
        <w:pStyle w:val="NoSpacing"/>
        <w:ind w:left="4956"/>
        <w:jc w:val="both"/>
        <w:rPr>
          <w:sz w:val="28"/>
          <w:szCs w:val="28"/>
        </w:rPr>
      </w:pPr>
      <w:r>
        <w:rPr>
          <w:sz w:val="28"/>
          <w:szCs w:val="28"/>
        </w:rPr>
        <w:t xml:space="preserve">       </w:t>
      </w:r>
      <w:r w:rsidR="00AC28A4">
        <w:rPr>
          <w:sz w:val="28"/>
          <w:szCs w:val="28"/>
        </w:rPr>
        <w:t>Professeur</w:t>
      </w:r>
    </w:p>
    <w:p w:rsidR="00400CB5" w:rsidRDefault="00AC28A4" w:rsidP="00400CB5">
      <w:pPr>
        <w:pStyle w:val="NoSpacing"/>
        <w:ind w:left="4956"/>
        <w:jc w:val="both"/>
        <w:rPr>
          <w:sz w:val="28"/>
          <w:szCs w:val="28"/>
        </w:rPr>
      </w:pPr>
      <w:r>
        <w:rPr>
          <w:sz w:val="28"/>
          <w:szCs w:val="28"/>
        </w:rPr>
        <w:lastRenderedPageBreak/>
        <w:t xml:space="preserve">Chef de Département de </w:t>
      </w:r>
    </w:p>
    <w:p w:rsidR="00AC28A4" w:rsidRDefault="00AC28A4" w:rsidP="00400CB5">
      <w:pPr>
        <w:pStyle w:val="NoSpacing"/>
        <w:ind w:left="4956"/>
        <w:jc w:val="both"/>
        <w:rPr>
          <w:sz w:val="28"/>
          <w:szCs w:val="28"/>
        </w:rPr>
      </w:pPr>
      <w:r>
        <w:rPr>
          <w:sz w:val="28"/>
          <w:szCs w:val="28"/>
        </w:rPr>
        <w:t>Curricula et évaluation</w:t>
      </w:r>
    </w:p>
    <w:p w:rsidR="00AC28A4" w:rsidRPr="004B6780" w:rsidRDefault="00AC28A4" w:rsidP="00400CB5">
      <w:pPr>
        <w:pStyle w:val="NoSpacing"/>
        <w:ind w:left="4956"/>
        <w:jc w:val="both"/>
        <w:rPr>
          <w:sz w:val="28"/>
          <w:szCs w:val="28"/>
        </w:rPr>
      </w:pPr>
      <w:r>
        <w:rPr>
          <w:sz w:val="28"/>
          <w:szCs w:val="28"/>
        </w:rPr>
        <w:t>Rapporteur général du Colloque</w:t>
      </w:r>
    </w:p>
    <w:sectPr w:rsidR="00AC28A4" w:rsidRPr="004B678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9E" w:rsidRDefault="0009049E" w:rsidP="00F3314B">
      <w:pPr>
        <w:spacing w:after="0" w:line="240" w:lineRule="auto"/>
      </w:pPr>
      <w:r>
        <w:separator/>
      </w:r>
    </w:p>
  </w:endnote>
  <w:endnote w:type="continuationSeparator" w:id="0">
    <w:p w:rsidR="0009049E" w:rsidRDefault="0009049E" w:rsidP="00F3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B" w:rsidRDefault="00F33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39452"/>
      <w:docPartObj>
        <w:docPartGallery w:val="Page Numbers (Bottom of Page)"/>
        <w:docPartUnique/>
      </w:docPartObj>
    </w:sdtPr>
    <w:sdtEndPr/>
    <w:sdtContent>
      <w:p w:rsidR="00F3314B" w:rsidRDefault="00F3314B">
        <w:pPr>
          <w:pStyle w:val="Footer"/>
          <w:jc w:val="center"/>
        </w:pPr>
        <w:r>
          <w:fldChar w:fldCharType="begin"/>
        </w:r>
        <w:r>
          <w:instrText>PAGE   \* MERGEFORMAT</w:instrText>
        </w:r>
        <w:r>
          <w:fldChar w:fldCharType="separate"/>
        </w:r>
        <w:r w:rsidR="002B6B0F">
          <w:rPr>
            <w:noProof/>
          </w:rPr>
          <w:t>2</w:t>
        </w:r>
        <w:r>
          <w:fldChar w:fldCharType="end"/>
        </w:r>
      </w:p>
    </w:sdtContent>
  </w:sdt>
  <w:p w:rsidR="00F3314B" w:rsidRDefault="00F33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B" w:rsidRDefault="00F33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9E" w:rsidRDefault="0009049E" w:rsidP="00F3314B">
      <w:pPr>
        <w:spacing w:after="0" w:line="240" w:lineRule="auto"/>
      </w:pPr>
      <w:r>
        <w:separator/>
      </w:r>
    </w:p>
  </w:footnote>
  <w:footnote w:type="continuationSeparator" w:id="0">
    <w:p w:rsidR="0009049E" w:rsidRDefault="0009049E" w:rsidP="00F3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B" w:rsidRDefault="00F33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B" w:rsidRDefault="00F33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4B" w:rsidRDefault="00F33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A9"/>
      </v:shape>
    </w:pict>
  </w:numPicBullet>
  <w:abstractNum w:abstractNumId="0">
    <w:nsid w:val="03A91C2E"/>
    <w:multiLevelType w:val="hybridMultilevel"/>
    <w:tmpl w:val="B2C6D7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E67A82"/>
    <w:multiLevelType w:val="hybridMultilevel"/>
    <w:tmpl w:val="1ADEFD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D3135B"/>
    <w:multiLevelType w:val="hybridMultilevel"/>
    <w:tmpl w:val="0F905CE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80138F"/>
    <w:multiLevelType w:val="hybridMultilevel"/>
    <w:tmpl w:val="353A5A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7E"/>
    <w:rsid w:val="00036131"/>
    <w:rsid w:val="00042C6C"/>
    <w:rsid w:val="0007244C"/>
    <w:rsid w:val="0009049E"/>
    <w:rsid w:val="000C474D"/>
    <w:rsid w:val="000E2D06"/>
    <w:rsid w:val="00124873"/>
    <w:rsid w:val="0014131B"/>
    <w:rsid w:val="001B4F67"/>
    <w:rsid w:val="0025437F"/>
    <w:rsid w:val="002A613E"/>
    <w:rsid w:val="002B6B0F"/>
    <w:rsid w:val="002E7A08"/>
    <w:rsid w:val="00307D7E"/>
    <w:rsid w:val="00342335"/>
    <w:rsid w:val="003A7AE9"/>
    <w:rsid w:val="00400CB5"/>
    <w:rsid w:val="00474672"/>
    <w:rsid w:val="004B6780"/>
    <w:rsid w:val="0051171E"/>
    <w:rsid w:val="00584CC0"/>
    <w:rsid w:val="005A5442"/>
    <w:rsid w:val="005F23D1"/>
    <w:rsid w:val="00662B8C"/>
    <w:rsid w:val="00726D96"/>
    <w:rsid w:val="00793470"/>
    <w:rsid w:val="007C0573"/>
    <w:rsid w:val="007C384A"/>
    <w:rsid w:val="007C6848"/>
    <w:rsid w:val="00803CEC"/>
    <w:rsid w:val="00850264"/>
    <w:rsid w:val="00862067"/>
    <w:rsid w:val="00941F45"/>
    <w:rsid w:val="0096659C"/>
    <w:rsid w:val="009F200C"/>
    <w:rsid w:val="00A86672"/>
    <w:rsid w:val="00AA40D7"/>
    <w:rsid w:val="00AB5B06"/>
    <w:rsid w:val="00AC28A4"/>
    <w:rsid w:val="00B11E8A"/>
    <w:rsid w:val="00B52A7E"/>
    <w:rsid w:val="00B71A8B"/>
    <w:rsid w:val="00BA3F32"/>
    <w:rsid w:val="00BC3895"/>
    <w:rsid w:val="00BD5663"/>
    <w:rsid w:val="00BE59F9"/>
    <w:rsid w:val="00CC1AB3"/>
    <w:rsid w:val="00CE2228"/>
    <w:rsid w:val="00D03564"/>
    <w:rsid w:val="00D32057"/>
    <w:rsid w:val="00D60CCE"/>
    <w:rsid w:val="00DC18B9"/>
    <w:rsid w:val="00DE0163"/>
    <w:rsid w:val="00E6275A"/>
    <w:rsid w:val="00EB4D32"/>
    <w:rsid w:val="00EE7CC3"/>
    <w:rsid w:val="00F3314B"/>
    <w:rsid w:val="00F4752A"/>
    <w:rsid w:val="00F74C13"/>
    <w:rsid w:val="00FD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51171E"/>
    <w:pPr>
      <w:keepNext/>
      <w:keepLines/>
      <w:spacing w:after="175"/>
      <w:ind w:right="52"/>
      <w:jc w:val="center"/>
      <w:outlineLvl w:val="0"/>
    </w:pPr>
    <w:rPr>
      <w:rFonts w:ascii="Times New Roman" w:eastAsia="Times New Roman" w:hAnsi="Times New Roman" w:cs="Times New Roman"/>
      <w:b/>
      <w:color w:val="000000"/>
      <w:kern w:val="2"/>
      <w:sz w:val="24"/>
      <w:u w:val="single" w:color="000000"/>
      <w:lang w:eastAsia="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A8B"/>
    <w:rPr>
      <w:color w:val="0563C1" w:themeColor="hyperlink"/>
      <w:u w:val="single"/>
    </w:rPr>
  </w:style>
  <w:style w:type="character" w:customStyle="1" w:styleId="Heading1Char">
    <w:name w:val="Heading 1 Char"/>
    <w:basedOn w:val="DefaultParagraphFont"/>
    <w:link w:val="Heading1"/>
    <w:uiPriority w:val="9"/>
    <w:rsid w:val="0051171E"/>
    <w:rPr>
      <w:rFonts w:ascii="Times New Roman" w:eastAsia="Times New Roman" w:hAnsi="Times New Roman" w:cs="Times New Roman"/>
      <w:b/>
      <w:color w:val="000000"/>
      <w:kern w:val="2"/>
      <w:sz w:val="24"/>
      <w:u w:val="single" w:color="000000"/>
      <w:lang w:eastAsia="fr-FR"/>
      <w14:ligatures w14:val="standardContextual"/>
    </w:rPr>
  </w:style>
  <w:style w:type="paragraph" w:styleId="NoSpacing">
    <w:name w:val="No Spacing"/>
    <w:uiPriority w:val="1"/>
    <w:qFormat/>
    <w:rsid w:val="004B6780"/>
    <w:pPr>
      <w:spacing w:after="0" w:line="240" w:lineRule="auto"/>
    </w:pPr>
  </w:style>
  <w:style w:type="paragraph" w:styleId="ListParagraph">
    <w:name w:val="List Paragraph"/>
    <w:basedOn w:val="Normal"/>
    <w:uiPriority w:val="34"/>
    <w:qFormat/>
    <w:rsid w:val="00BA3F32"/>
    <w:pPr>
      <w:spacing w:after="200" w:line="276" w:lineRule="auto"/>
      <w:ind w:left="720"/>
      <w:contextualSpacing/>
    </w:pPr>
  </w:style>
  <w:style w:type="paragraph" w:styleId="Header">
    <w:name w:val="header"/>
    <w:basedOn w:val="Normal"/>
    <w:link w:val="HeaderChar"/>
    <w:uiPriority w:val="99"/>
    <w:unhideWhenUsed/>
    <w:rsid w:val="00F331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14B"/>
  </w:style>
  <w:style w:type="paragraph" w:styleId="Footer">
    <w:name w:val="footer"/>
    <w:basedOn w:val="Normal"/>
    <w:link w:val="FooterChar"/>
    <w:uiPriority w:val="99"/>
    <w:unhideWhenUsed/>
    <w:rsid w:val="00F331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14B"/>
  </w:style>
  <w:style w:type="character" w:customStyle="1" w:styleId="fontstyle01">
    <w:name w:val="fontstyle01"/>
    <w:rsid w:val="00AC28A4"/>
    <w:rPr>
      <w:rFonts w:ascii="Garamond" w:hAnsi="Garamond" w:hint="default"/>
      <w:b w:val="0"/>
      <w:bCs w:val="0"/>
      <w:i w:val="0"/>
      <w:iCs w:val="0"/>
      <w:color w:val="000000"/>
      <w:sz w:val="24"/>
      <w:szCs w:val="24"/>
    </w:rPr>
  </w:style>
  <w:style w:type="paragraph" w:styleId="BalloonText">
    <w:name w:val="Balloon Text"/>
    <w:basedOn w:val="Normal"/>
    <w:link w:val="BalloonTextChar"/>
    <w:uiPriority w:val="99"/>
    <w:semiHidden/>
    <w:unhideWhenUsed/>
    <w:rsid w:val="002B6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51171E"/>
    <w:pPr>
      <w:keepNext/>
      <w:keepLines/>
      <w:spacing w:after="175"/>
      <w:ind w:right="52"/>
      <w:jc w:val="center"/>
      <w:outlineLvl w:val="0"/>
    </w:pPr>
    <w:rPr>
      <w:rFonts w:ascii="Times New Roman" w:eastAsia="Times New Roman" w:hAnsi="Times New Roman" w:cs="Times New Roman"/>
      <w:b/>
      <w:color w:val="000000"/>
      <w:kern w:val="2"/>
      <w:sz w:val="24"/>
      <w:u w:val="single" w:color="000000"/>
      <w:lang w:eastAsia="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A8B"/>
    <w:rPr>
      <w:color w:val="0563C1" w:themeColor="hyperlink"/>
      <w:u w:val="single"/>
    </w:rPr>
  </w:style>
  <w:style w:type="character" w:customStyle="1" w:styleId="Heading1Char">
    <w:name w:val="Heading 1 Char"/>
    <w:basedOn w:val="DefaultParagraphFont"/>
    <w:link w:val="Heading1"/>
    <w:uiPriority w:val="9"/>
    <w:rsid w:val="0051171E"/>
    <w:rPr>
      <w:rFonts w:ascii="Times New Roman" w:eastAsia="Times New Roman" w:hAnsi="Times New Roman" w:cs="Times New Roman"/>
      <w:b/>
      <w:color w:val="000000"/>
      <w:kern w:val="2"/>
      <w:sz w:val="24"/>
      <w:u w:val="single" w:color="000000"/>
      <w:lang w:eastAsia="fr-FR"/>
      <w14:ligatures w14:val="standardContextual"/>
    </w:rPr>
  </w:style>
  <w:style w:type="paragraph" w:styleId="NoSpacing">
    <w:name w:val="No Spacing"/>
    <w:uiPriority w:val="1"/>
    <w:qFormat/>
    <w:rsid w:val="004B6780"/>
    <w:pPr>
      <w:spacing w:after="0" w:line="240" w:lineRule="auto"/>
    </w:pPr>
  </w:style>
  <w:style w:type="paragraph" w:styleId="ListParagraph">
    <w:name w:val="List Paragraph"/>
    <w:basedOn w:val="Normal"/>
    <w:uiPriority w:val="34"/>
    <w:qFormat/>
    <w:rsid w:val="00BA3F32"/>
    <w:pPr>
      <w:spacing w:after="200" w:line="276" w:lineRule="auto"/>
      <w:ind w:left="720"/>
      <w:contextualSpacing/>
    </w:pPr>
  </w:style>
  <w:style w:type="paragraph" w:styleId="Header">
    <w:name w:val="header"/>
    <w:basedOn w:val="Normal"/>
    <w:link w:val="HeaderChar"/>
    <w:uiPriority w:val="99"/>
    <w:unhideWhenUsed/>
    <w:rsid w:val="00F331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14B"/>
  </w:style>
  <w:style w:type="paragraph" w:styleId="Footer">
    <w:name w:val="footer"/>
    <w:basedOn w:val="Normal"/>
    <w:link w:val="FooterChar"/>
    <w:uiPriority w:val="99"/>
    <w:unhideWhenUsed/>
    <w:rsid w:val="00F331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14B"/>
  </w:style>
  <w:style w:type="character" w:customStyle="1" w:styleId="fontstyle01">
    <w:name w:val="fontstyle01"/>
    <w:rsid w:val="00AC28A4"/>
    <w:rPr>
      <w:rFonts w:ascii="Garamond" w:hAnsi="Garamond" w:hint="default"/>
      <w:b w:val="0"/>
      <w:bCs w:val="0"/>
      <w:i w:val="0"/>
      <w:iCs w:val="0"/>
      <w:color w:val="000000"/>
      <w:sz w:val="24"/>
      <w:szCs w:val="24"/>
    </w:rPr>
  </w:style>
  <w:style w:type="paragraph" w:styleId="BalloonText">
    <w:name w:val="Balloon Text"/>
    <w:basedOn w:val="Normal"/>
    <w:link w:val="BalloonTextChar"/>
    <w:uiPriority w:val="99"/>
    <w:semiHidden/>
    <w:unhideWhenUsed/>
    <w:rsid w:val="002B6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anat@fse-uy1.c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canat@fse-uy1.c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4294</Words>
  <Characters>23623</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VANDELIN</cp:lastModifiedBy>
  <cp:revision>2</cp:revision>
  <dcterms:created xsi:type="dcterms:W3CDTF">2025-01-17T09:45:00Z</dcterms:created>
  <dcterms:modified xsi:type="dcterms:W3CDTF">2025-01-17T09:45:00Z</dcterms:modified>
</cp:coreProperties>
</file>